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amp; Footer"/>
        <w:jc w:val="center"/>
        <w:rPr>
          <w:rFonts w:ascii="Montserrat Regular" w:cs="Montserrat Regular" w:hAnsi="Montserrat Regular" w:eastAsia="Montserrat Regular"/>
          <w:sz w:val="28"/>
          <w:szCs w:val="28"/>
        </w:rPr>
      </w:pPr>
      <w:r>
        <w:rPr>
          <w:rFonts w:ascii="Montserrat Regular" w:hAnsi="Montserrat Regular"/>
          <w:sz w:val="28"/>
          <w:szCs w:val="28"/>
          <w:rtl w:val="0"/>
          <w:lang w:val="en-US"/>
        </w:rPr>
        <w:t>Jen Wilkin</w:t>
      </w:r>
      <w:r>
        <w:rPr>
          <w:rFonts w:ascii="Montserrat Regular" w:hAnsi="Montserrat Regular" w:hint="default"/>
          <w:sz w:val="28"/>
          <w:szCs w:val="28"/>
          <w:rtl w:val="0"/>
          <w:lang w:val="en-US"/>
        </w:rPr>
        <w:t>’</w:t>
      </w:r>
      <w:r>
        <w:rPr>
          <w:rFonts w:ascii="Montserrat Regular" w:hAnsi="Montserrat Regular"/>
          <w:sz w:val="28"/>
          <w:szCs w:val="28"/>
          <w:rtl w:val="0"/>
          <w:lang w:val="en-US"/>
        </w:rPr>
        <w:t>s 5 P</w:t>
      </w:r>
      <w:r>
        <w:rPr>
          <w:rFonts w:ascii="Montserrat Regular" w:hAnsi="Montserrat Regular" w:hint="default"/>
          <w:sz w:val="28"/>
          <w:szCs w:val="28"/>
          <w:rtl w:val="0"/>
          <w:lang w:val="en-US"/>
        </w:rPr>
        <w:t>’</w:t>
      </w:r>
      <w:r>
        <w:rPr>
          <w:rFonts w:ascii="Montserrat Regular" w:hAnsi="Montserrat Regular"/>
          <w:sz w:val="28"/>
          <w:szCs w:val="28"/>
          <w:rtl w:val="0"/>
          <w:lang w:val="en-US"/>
        </w:rPr>
        <w:t>s Bible Study Method</w:t>
      </w:r>
    </w:p>
    <w:p>
      <w:pPr>
        <w:pStyle w:val="Header &amp; Footer"/>
        <w:jc w:val="center"/>
      </w:pPr>
      <w:r>
        <w:rPr>
          <w:rtl w:val="0"/>
          <w:lang w:val="en-US"/>
        </w:rPr>
        <w:t>As written about in her book, Women of the Word</w:t>
      </w:r>
    </w:p>
    <w:p>
      <w:pPr>
        <w:pStyle w:val="Header &amp; Footer"/>
        <w:jc w:val="center"/>
      </w:pPr>
    </w:p>
    <w:p>
      <w:pPr>
        <w:pStyle w:val="Body"/>
        <w:numPr>
          <w:ilvl w:val="0"/>
          <w:numId w:val="2"/>
        </w:numPr>
        <w:rPr>
          <w:sz w:val="24"/>
          <w:szCs w:val="24"/>
          <w:lang w:val="en-US"/>
        </w:rPr>
      </w:pPr>
      <w:r>
        <w:rPr>
          <w:rFonts w:ascii="Montserrat Regular" w:hAnsi="Montserrat Regular"/>
          <w:sz w:val="24"/>
          <w:szCs w:val="24"/>
          <w:rtl w:val="0"/>
          <w:lang w:val="en-US"/>
        </w:rPr>
        <w:t xml:space="preserve">Study with Purpose: </w:t>
      </w:r>
    </w:p>
    <w:p>
      <w:pPr>
        <w:pStyle w:val="Body"/>
        <w:rPr>
          <w:sz w:val="24"/>
          <w:szCs w:val="24"/>
        </w:rPr>
      </w:pPr>
      <w:r>
        <w:rPr>
          <w:sz w:val="24"/>
          <w:szCs w:val="24"/>
          <w:rtl w:val="0"/>
          <w:lang w:val="en-US"/>
        </w:rPr>
        <w:t>Try to understand where your text fits into the Big Story of the Bible. What part does it play in telling the story of creation-fall-redemption-restoration? How does it point to the reign and rule of God?</w:t>
      </w:r>
      <w:r>
        <w:rPr>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0</wp:posOffset>
            </wp:positionH>
            <wp:positionV relativeFrom="line">
              <wp:posOffset>218440</wp:posOffset>
            </wp:positionV>
            <wp:extent cx="4063561" cy="2285753"/>
            <wp:effectExtent l="0" t="0" r="0" b="0"/>
            <wp:wrapThrough wrapText="bothSides" distL="152400" distR="152400">
              <wp:wrapPolygon edited="1">
                <wp:start x="0" y="0"/>
                <wp:lineTo x="21600" y="0"/>
                <wp:lineTo x="21600" y="21600"/>
                <wp:lineTo x="0" y="21600"/>
                <wp:lineTo x="0" y="0"/>
              </wp:wrapPolygon>
            </wp:wrapThrough>
            <wp:docPr id="1073741825" name="officeArt object" descr="Web Video">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Web Video" descr="Web Video">
                      <a:hlinkClick r:id="rId4" invalidUrl="" action="" tgtFrame="" tooltip="" history="1" highlightClick="0" endSnd="0"/>
                    </pic:cNvPr>
                    <pic:cNvPicPr>
                      <a:picLocks noChangeAspect="0"/>
                    </pic:cNvPicPr>
                  </pic:nvPicPr>
                  <pic:blipFill>
                    <a:blip r:embed="rId5">
                      <a:extLst/>
                    </a:blip>
                    <a:stretch>
                      <a:fillRect/>
                    </a:stretch>
                  </pic:blipFill>
                  <pic:spPr>
                    <a:xfrm>
                      <a:off x="0" y="0"/>
                      <a:ext cx="4063561" cy="2285753"/>
                    </a:xfrm>
                    <a:prstGeom prst="rect">
                      <a:avLst/>
                    </a:prstGeom>
                  </pic:spPr>
                </pic:pic>
              </a:graphicData>
            </a:graphic>
          </wp:anchor>
        </w:drawing>
      </w:r>
    </w:p>
    <w:p>
      <w:pPr>
        <w:pStyle w:val="Body"/>
        <w:rP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r>
        <w:rPr>
          <w:rFonts w:ascii="Montserrat Regular" w:hAnsi="Montserrat Regular"/>
          <w:sz w:val="24"/>
          <w:szCs w:val="24"/>
          <w:rtl w:val="0"/>
          <w:lang w:val="en-US"/>
        </w:rPr>
        <w:t xml:space="preserve">2. Study with Perspective: </w:t>
      </w:r>
    </w:p>
    <w:p>
      <w:pPr>
        <w:pStyle w:val="Body"/>
        <w:rPr>
          <w:sz w:val="24"/>
          <w:szCs w:val="24"/>
        </w:rPr>
      </w:pPr>
      <w:r>
        <w:rPr>
          <w:sz w:val="24"/>
          <w:szCs w:val="24"/>
          <w:rtl w:val="0"/>
          <w:lang w:val="en-US"/>
        </w:rPr>
        <w:t>Using a study Bible, trusted commentary, or both, answer the archaeological questions below. Take your time so that once you begin reading, you will be able to listen for how the letter would have been heard by its original audience. In your journal, write out each of the archaeological questions, and note a brief answer for each.</w:t>
      </w:r>
    </w:p>
    <w:p>
      <w:pPr>
        <w:pStyle w:val="Body"/>
        <w:rPr>
          <w:sz w:val="24"/>
          <w:szCs w:val="24"/>
        </w:rPr>
      </w:pPr>
    </w:p>
    <w:p>
      <w:pPr>
        <w:pStyle w:val="Body"/>
        <w:numPr>
          <w:ilvl w:val="0"/>
          <w:numId w:val="4"/>
        </w:numPr>
        <w:rPr>
          <w:sz w:val="24"/>
          <w:szCs w:val="24"/>
          <w:lang w:val="en-US"/>
        </w:rPr>
      </w:pPr>
      <w:r>
        <w:rPr>
          <w:sz w:val="24"/>
          <w:szCs w:val="24"/>
          <w:rtl w:val="0"/>
          <w:lang w:val="en-US"/>
        </w:rPr>
        <w:t>Who wrote it?</w:t>
      </w:r>
    </w:p>
    <w:p>
      <w:pPr>
        <w:pStyle w:val="Body"/>
        <w:numPr>
          <w:ilvl w:val="0"/>
          <w:numId w:val="4"/>
        </w:numPr>
        <w:rPr>
          <w:sz w:val="24"/>
          <w:szCs w:val="24"/>
          <w:lang w:val="en-US"/>
        </w:rPr>
      </w:pPr>
      <w:r>
        <w:rPr>
          <w:sz w:val="24"/>
          <w:szCs w:val="24"/>
          <w:rtl w:val="0"/>
          <w:lang w:val="en-US"/>
        </w:rPr>
        <w:t>When was it written?</w:t>
      </w:r>
    </w:p>
    <w:p>
      <w:pPr>
        <w:pStyle w:val="Body"/>
        <w:numPr>
          <w:ilvl w:val="0"/>
          <w:numId w:val="4"/>
        </w:numPr>
        <w:rPr>
          <w:sz w:val="24"/>
          <w:szCs w:val="24"/>
          <w:lang w:val="en-US"/>
        </w:rPr>
      </w:pPr>
      <w:r>
        <w:rPr>
          <w:sz w:val="24"/>
          <w:szCs w:val="24"/>
          <w:rtl w:val="0"/>
          <w:lang w:val="en-US"/>
        </w:rPr>
        <w:t>T</w:t>
      </w:r>
      <w:r>
        <w:rPr>
          <w:sz w:val="24"/>
          <w:szCs w:val="24"/>
          <w:rtl w:val="0"/>
          <w:lang w:val="en-US"/>
        </w:rPr>
        <w:t>o whom was it written?</w:t>
      </w:r>
    </w:p>
    <w:p>
      <w:pPr>
        <w:pStyle w:val="Body"/>
        <w:numPr>
          <w:ilvl w:val="0"/>
          <w:numId w:val="4"/>
        </w:numPr>
        <w:rPr>
          <w:sz w:val="24"/>
          <w:szCs w:val="24"/>
          <w:lang w:val="en-US"/>
        </w:rPr>
      </w:pPr>
      <w:r>
        <w:rPr>
          <w:sz w:val="24"/>
          <w:szCs w:val="24"/>
          <w:rtl w:val="0"/>
          <w:lang w:val="en-US"/>
        </w:rPr>
        <w:t xml:space="preserve">In what style was it written? </w:t>
      </w:r>
    </w:p>
    <w:p>
      <w:pPr>
        <w:pStyle w:val="Body"/>
        <w:numPr>
          <w:ilvl w:val="0"/>
          <w:numId w:val="4"/>
        </w:numPr>
        <w:rPr>
          <w:sz w:val="24"/>
          <w:szCs w:val="24"/>
          <w:lang w:val="en-US"/>
        </w:rPr>
      </w:pPr>
      <w:r>
        <w:rPr>
          <w:sz w:val="24"/>
          <w:szCs w:val="24"/>
          <w:rtl w:val="0"/>
          <w:lang w:val="en-US"/>
        </w:rPr>
        <w:t>Why was it written?</w:t>
      </w:r>
      <w:r>
        <w:rPr>
          <w:sz w:val="24"/>
          <w:szCs w:val="24"/>
        </w:rPr>
        <w:drawing xmlns:a="http://schemas.openxmlformats.org/drawingml/2006/main">
          <wp:anchor distT="152400" distB="152400" distL="152400" distR="152400" simplePos="0" relativeHeight="251660288" behindDoc="0" locked="0" layoutInCell="1" allowOverlap="1">
            <wp:simplePos x="0" y="0"/>
            <wp:positionH relativeFrom="margin">
              <wp:posOffset>0</wp:posOffset>
            </wp:positionH>
            <wp:positionV relativeFrom="line">
              <wp:posOffset>178569</wp:posOffset>
            </wp:positionV>
            <wp:extent cx="4063561" cy="2285753"/>
            <wp:effectExtent l="0" t="0" r="0" b="0"/>
            <wp:wrapThrough wrapText="bothSides" distL="152400" distR="152400">
              <wp:wrapPolygon edited="1">
                <wp:start x="0" y="0"/>
                <wp:lineTo x="21600" y="0"/>
                <wp:lineTo x="21600" y="21600"/>
                <wp:lineTo x="0" y="21600"/>
                <wp:lineTo x="0" y="0"/>
              </wp:wrapPolygon>
            </wp:wrapThrough>
            <wp:docPr id="1073741826" name="officeArt object" descr="Web Video">
              <a:hlinkClick r:id="rId6"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6" name="Web Video" descr="Web Video">
                      <a:hlinkClick r:id="rId6" invalidUrl="" action="" tgtFrame="" tooltip="" history="1" highlightClick="0" endSnd="0"/>
                    </pic:cNvPr>
                    <pic:cNvPicPr>
                      <a:picLocks noChangeAspect="0"/>
                    </pic:cNvPicPr>
                  </pic:nvPicPr>
                  <pic:blipFill>
                    <a:blip r:embed="rId7">
                      <a:extLst/>
                    </a:blip>
                    <a:stretch>
                      <a:fillRect/>
                    </a:stretch>
                  </pic:blipFill>
                  <pic:spPr>
                    <a:xfrm>
                      <a:off x="0" y="0"/>
                      <a:ext cx="4063561" cy="2285753"/>
                    </a:xfrm>
                    <a:prstGeom prst="rect">
                      <a:avLst/>
                    </a:prstGeom>
                  </pic:spPr>
                </pic:pic>
              </a:graphicData>
            </a:graphic>
          </wp:anchor>
        </w:drawing>
      </w:r>
    </w:p>
    <w:p>
      <w:pPr>
        <w:pStyle w:val="Body"/>
        <w:rPr>
          <w:i w:val="1"/>
          <w:iCs w:val="1"/>
          <w:sz w:val="20"/>
          <w:szCs w:val="20"/>
        </w:rPr>
      </w:pPr>
    </w:p>
    <w:p>
      <w:pPr>
        <w:pStyle w:val="Body"/>
        <w:rPr>
          <w:i w:val="1"/>
          <w:iCs w:val="1"/>
          <w:sz w:val="20"/>
          <w:szCs w:val="20"/>
        </w:rPr>
      </w:pPr>
    </w:p>
    <w:p>
      <w:pPr>
        <w:pStyle w:val="Body"/>
        <w:rPr>
          <w:i w:val="1"/>
          <w:iCs w:val="1"/>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r>
        <w:rPr>
          <w:rFonts w:ascii="Montserrat Regular" w:hAnsi="Montserrat Regular"/>
          <w:sz w:val="24"/>
          <w:szCs w:val="24"/>
          <w:rtl w:val="0"/>
          <w:lang w:val="en-US"/>
        </w:rPr>
        <w:t>3. Study with Patience:</w:t>
      </w:r>
      <w:r>
        <w:rPr>
          <w:sz w:val="24"/>
          <w:szCs w:val="24"/>
          <w:rtl w:val="0"/>
        </w:rPr>
        <w:t xml:space="preserve"> </w:t>
      </w:r>
    </w:p>
    <w:p>
      <w:pPr>
        <w:pStyle w:val="Body"/>
        <w:rPr>
          <w:sz w:val="24"/>
          <w:szCs w:val="24"/>
        </w:rPr>
      </w:pPr>
      <w:r>
        <w:rPr>
          <w:sz w:val="24"/>
          <w:szCs w:val="24"/>
          <w:rtl w:val="0"/>
          <w:lang w:val="en-US"/>
        </w:rPr>
        <w:t>Resolve not to hurry. Set a realistic expectation for your pace of study, focusing on the long term.</w:t>
      </w:r>
      <w:r>
        <w:rPr>
          <w:sz w:val="24"/>
          <w:szCs w:val="24"/>
        </w:rPr>
        <w:drawing xmlns:a="http://schemas.openxmlformats.org/drawingml/2006/main">
          <wp:anchor distT="152400" distB="152400" distL="152400" distR="152400" simplePos="0" relativeHeight="251661312" behindDoc="0" locked="0" layoutInCell="1" allowOverlap="1">
            <wp:simplePos x="0" y="0"/>
            <wp:positionH relativeFrom="margin">
              <wp:posOffset>0</wp:posOffset>
            </wp:positionH>
            <wp:positionV relativeFrom="line">
              <wp:posOffset>177800</wp:posOffset>
            </wp:positionV>
            <wp:extent cx="4011445" cy="2256438"/>
            <wp:effectExtent l="0" t="0" r="0" b="0"/>
            <wp:wrapThrough wrapText="bothSides" distL="152400" distR="152400">
              <wp:wrapPolygon edited="1">
                <wp:start x="0" y="0"/>
                <wp:lineTo x="21600" y="0"/>
                <wp:lineTo x="21600" y="21600"/>
                <wp:lineTo x="0" y="21600"/>
                <wp:lineTo x="0" y="0"/>
              </wp:wrapPolygon>
            </wp:wrapThrough>
            <wp:docPr id="1073741827" name="officeArt object" descr="Web Video">
              <a:hlinkClick r:id="rId8"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7" name="Web Video" descr="Web Video">
                      <a:hlinkClick r:id="rId8" invalidUrl="" action="" tgtFrame="" tooltip="" history="1" highlightClick="0" endSnd="0"/>
                    </pic:cNvPr>
                    <pic:cNvPicPr>
                      <a:picLocks noChangeAspect="0"/>
                    </pic:cNvPicPr>
                  </pic:nvPicPr>
                  <pic:blipFill>
                    <a:blip r:embed="rId9">
                      <a:extLst/>
                    </a:blip>
                    <a:stretch>
                      <a:fillRect/>
                    </a:stretch>
                  </pic:blipFill>
                  <pic:spPr>
                    <a:xfrm>
                      <a:off x="0" y="0"/>
                      <a:ext cx="4011445" cy="2256438"/>
                    </a:xfrm>
                    <a:prstGeom prst="rect">
                      <a:avLst/>
                    </a:prstGeom>
                  </pic:spPr>
                </pic:pic>
              </a:graphicData>
            </a:graphic>
          </wp:anchor>
        </w:drawing>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rFonts w:ascii="Montserrat Regular" w:cs="Montserrat Regular" w:hAnsi="Montserrat Regular" w:eastAsia="Montserrat Regular"/>
          <w:sz w:val="24"/>
          <w:szCs w:val="24"/>
        </w:rPr>
      </w:pPr>
      <w:r>
        <w:rPr>
          <w:rFonts w:ascii="Montserrat Regular" w:hAnsi="Montserrat Regular"/>
          <w:sz w:val="24"/>
          <w:szCs w:val="24"/>
          <w:rtl w:val="0"/>
          <w:lang w:val="en-US"/>
        </w:rPr>
        <w:t xml:space="preserve">4. Study with Process: </w:t>
      </w:r>
    </w:p>
    <w:p>
      <w:pPr>
        <w:pStyle w:val="Body"/>
        <w:rPr>
          <w:sz w:val="24"/>
          <w:szCs w:val="24"/>
        </w:rPr>
      </w:pPr>
      <w:r>
        <w:rPr>
          <w:sz w:val="24"/>
          <w:szCs w:val="24"/>
          <w:rtl w:val="0"/>
          <w:lang w:val="en-US"/>
        </w:rPr>
        <w:t>Begin methodically reading for comprehension, interpretation,</w:t>
      </w:r>
      <w:r>
        <w:rPr>
          <w:sz w:val="24"/>
          <w:szCs w:val="24"/>
          <w:rtl w:val="0"/>
          <w:lang w:val="en-US"/>
        </w:rPr>
        <w:t xml:space="preserve"> </w:t>
      </w:r>
      <w:r>
        <w:rPr>
          <w:sz w:val="24"/>
          <w:szCs w:val="24"/>
          <w:rtl w:val="0"/>
          <w:lang w:val="en-US"/>
        </w:rPr>
        <w:t>and application.</w:t>
      </w:r>
    </w:p>
    <w:p>
      <w:pPr>
        <w:pStyle w:val="Body"/>
        <w:rPr>
          <w:sz w:val="24"/>
          <w:szCs w:val="24"/>
        </w:rPr>
      </w:pPr>
    </w:p>
    <w:p>
      <w:pPr>
        <w:pStyle w:val="Body"/>
        <w:rPr>
          <w:sz w:val="24"/>
          <w:szCs w:val="24"/>
        </w:rPr>
      </w:pPr>
      <w:r>
        <w:rPr>
          <w:sz w:val="24"/>
          <w:szCs w:val="24"/>
        </w:rPr>
        <w:tab/>
      </w:r>
      <w:r>
        <w:rPr>
          <w:rFonts w:ascii="Montserrat Regular" w:hAnsi="Montserrat Regular"/>
          <w:sz w:val="24"/>
          <w:szCs w:val="24"/>
          <w:rtl w:val="0"/>
          <w:lang w:val="en-US"/>
        </w:rPr>
        <w:t xml:space="preserve">Comprehension </w:t>
      </w:r>
      <w:r>
        <w:rPr>
          <w:rFonts w:ascii="Montserrat Regular" w:hAnsi="Montserrat Regular" w:hint="default"/>
          <w:sz w:val="24"/>
          <w:szCs w:val="24"/>
          <w:rtl w:val="0"/>
        </w:rPr>
        <w:t xml:space="preserve">– </w:t>
      </w:r>
      <w:r>
        <w:rPr>
          <w:rFonts w:ascii="Montserrat Regular" w:hAnsi="Montserrat Regular"/>
          <w:sz w:val="24"/>
          <w:szCs w:val="24"/>
          <w:rtl w:val="0"/>
          <w:lang w:val="en-US"/>
        </w:rPr>
        <w:t>What does it say?</w:t>
      </w:r>
    </w:p>
    <w:p>
      <w:pPr>
        <w:pStyle w:val="Body"/>
        <w:numPr>
          <w:ilvl w:val="4"/>
          <w:numId w:val="4"/>
        </w:numPr>
        <w:rPr>
          <w:sz w:val="24"/>
          <w:szCs w:val="24"/>
          <w:lang w:val="en-US"/>
        </w:rPr>
      </w:pPr>
      <w:r>
        <w:rPr>
          <w:sz w:val="24"/>
          <w:szCs w:val="24"/>
          <w:rtl w:val="0"/>
          <w:lang w:val="en-US"/>
        </w:rPr>
        <w:t xml:space="preserve">Using markers or colored pencils, mark repeated words, phrases or ideas, etc. </w:t>
      </w:r>
    </w:p>
    <w:p>
      <w:pPr>
        <w:pStyle w:val="Body"/>
        <w:numPr>
          <w:ilvl w:val="4"/>
          <w:numId w:val="4"/>
        </w:numPr>
        <w:rPr>
          <w:sz w:val="24"/>
          <w:szCs w:val="24"/>
          <w:lang w:val="en-US"/>
        </w:rPr>
      </w:pPr>
      <w:r>
        <w:rPr>
          <w:sz w:val="24"/>
          <w:szCs w:val="24"/>
          <w:rtl w:val="0"/>
          <w:lang w:val="en-US"/>
        </w:rPr>
        <w:t>Repetitive Reading</w:t>
      </w:r>
      <w:r>
        <w:rPr>
          <w:sz w:val="24"/>
          <w:szCs w:val="24"/>
          <w:rtl w:val="0"/>
          <w:lang w:val="en-US"/>
        </w:rPr>
        <w:t xml:space="preserve"> - don</w:t>
      </w:r>
      <w:r>
        <w:rPr>
          <w:sz w:val="24"/>
          <w:szCs w:val="24"/>
          <w:rtl w:val="0"/>
          <w:lang w:val="en-US"/>
        </w:rPr>
        <w:t>’</w:t>
      </w:r>
      <w:r>
        <w:rPr>
          <w:sz w:val="24"/>
          <w:szCs w:val="24"/>
          <w:rtl w:val="0"/>
          <w:lang w:val="en-US"/>
        </w:rPr>
        <w:t>t just read it once, read it multiple times.</w:t>
      </w:r>
    </w:p>
    <w:p>
      <w:pPr>
        <w:pStyle w:val="Body"/>
        <w:numPr>
          <w:ilvl w:val="4"/>
          <w:numId w:val="4"/>
        </w:numPr>
        <w:rPr>
          <w:sz w:val="24"/>
          <w:szCs w:val="24"/>
          <w:lang w:val="en-US"/>
        </w:rPr>
      </w:pPr>
      <w:r>
        <w:rPr>
          <w:sz w:val="24"/>
          <w:szCs w:val="24"/>
          <w:rtl w:val="0"/>
          <w:lang w:val="en-US"/>
        </w:rPr>
        <w:t xml:space="preserve">Annotation </w:t>
      </w:r>
    </w:p>
    <w:p>
      <w:pPr>
        <w:pStyle w:val="Body"/>
        <w:numPr>
          <w:ilvl w:val="7"/>
          <w:numId w:val="4"/>
        </w:numPr>
        <w:spacing w:line="288" w:lineRule="auto"/>
        <w:rPr>
          <w:sz w:val="24"/>
          <w:szCs w:val="24"/>
          <w:lang w:val="en-US"/>
        </w:rPr>
      </w:pPr>
      <w:r>
        <w:rPr>
          <w:sz w:val="24"/>
          <w:szCs w:val="24"/>
          <w:rtl w:val="0"/>
          <w:lang w:val="en-US"/>
        </w:rPr>
        <w:t xml:space="preserve">Are certain words, phrases, or ideas repeated? </w:t>
      </w:r>
    </w:p>
    <w:p>
      <w:pPr>
        <w:pStyle w:val="Body"/>
        <w:numPr>
          <w:ilvl w:val="7"/>
          <w:numId w:val="4"/>
        </w:numPr>
        <w:spacing w:line="288" w:lineRule="auto"/>
        <w:rPr>
          <w:sz w:val="24"/>
          <w:szCs w:val="24"/>
          <w:lang w:val="en-US"/>
        </w:rPr>
      </w:pPr>
      <w:r>
        <w:rPr>
          <w:sz w:val="24"/>
          <w:szCs w:val="24"/>
          <w:rtl w:val="0"/>
          <w:lang w:val="en-US"/>
        </w:rPr>
        <w:t xml:space="preserve">Is a particular attribute of God described? </w:t>
      </w:r>
    </w:p>
    <w:p>
      <w:pPr>
        <w:pStyle w:val="Body"/>
        <w:numPr>
          <w:ilvl w:val="7"/>
          <w:numId w:val="4"/>
        </w:numPr>
        <w:spacing w:line="288" w:lineRule="auto"/>
        <w:rPr>
          <w:sz w:val="24"/>
          <w:szCs w:val="24"/>
          <w:lang w:val="en-US"/>
        </w:rPr>
      </w:pPr>
      <w:r>
        <w:rPr>
          <w:sz w:val="24"/>
          <w:szCs w:val="24"/>
          <w:rtl w:val="0"/>
          <w:lang w:val="en-US"/>
        </w:rPr>
        <w:t xml:space="preserve">Does the text make several points in a row? </w:t>
      </w:r>
    </w:p>
    <w:p>
      <w:pPr>
        <w:pStyle w:val="Body"/>
        <w:numPr>
          <w:ilvl w:val="7"/>
          <w:numId w:val="4"/>
        </w:numPr>
        <w:spacing w:line="288" w:lineRule="auto"/>
        <w:rPr>
          <w:sz w:val="24"/>
          <w:szCs w:val="24"/>
          <w:lang w:val="en-US"/>
        </w:rPr>
      </w:pPr>
      <w:r>
        <w:rPr>
          <w:sz w:val="24"/>
          <w:szCs w:val="24"/>
          <w:rtl w:val="0"/>
          <w:lang w:val="en-US"/>
        </w:rPr>
        <w:t>Are there words you don</w:t>
      </w:r>
      <w:r>
        <w:rPr>
          <w:sz w:val="24"/>
          <w:szCs w:val="24"/>
          <w:rtl w:val="1"/>
        </w:rPr>
        <w:t>’</w:t>
      </w:r>
      <w:r>
        <w:rPr>
          <w:sz w:val="24"/>
          <w:szCs w:val="24"/>
          <w:rtl w:val="0"/>
          <w:lang w:val="de-DE"/>
        </w:rPr>
        <w:t xml:space="preserve">t understand? </w:t>
      </w:r>
      <w:r>
        <w:rPr>
          <w:sz w:val="24"/>
          <w:szCs w:val="24"/>
          <w:rtl w:val="0"/>
          <w:lang w:val="en-US"/>
        </w:rPr>
        <w:t>(Use an English dictionary)</w:t>
      </w:r>
    </w:p>
    <w:p>
      <w:pPr>
        <w:pStyle w:val="Body"/>
        <w:numPr>
          <w:ilvl w:val="7"/>
          <w:numId w:val="4"/>
        </w:numPr>
        <w:spacing w:line="288" w:lineRule="auto"/>
        <w:rPr>
          <w:sz w:val="24"/>
          <w:szCs w:val="24"/>
          <w:lang w:val="en-US"/>
        </w:rPr>
      </w:pPr>
      <w:r>
        <w:rPr>
          <w:sz w:val="24"/>
          <w:szCs w:val="24"/>
          <w:rtl w:val="0"/>
          <w:lang w:val="en-US"/>
        </w:rPr>
        <w:t xml:space="preserve">Are there key transition words? </w:t>
      </w:r>
    </w:p>
    <w:p>
      <w:pPr>
        <w:pStyle w:val="Body"/>
        <w:numPr>
          <w:ilvl w:val="7"/>
          <w:numId w:val="4"/>
        </w:numPr>
        <w:spacing w:line="288" w:lineRule="auto"/>
        <w:rPr>
          <w:sz w:val="24"/>
          <w:szCs w:val="24"/>
          <w:lang w:val="en-US"/>
        </w:rPr>
      </w:pPr>
      <w:r>
        <w:rPr>
          <w:sz w:val="24"/>
          <w:szCs w:val="24"/>
          <w:rtl w:val="0"/>
          <w:lang w:val="en-US"/>
        </w:rPr>
        <w:t>Is an idea confusing? Mark them on your printed copy</w:t>
      </w:r>
      <w:r>
        <w:rPr>
          <w:sz w:val="24"/>
          <w:szCs w:val="24"/>
          <w:rtl w:val="0"/>
          <w:lang w:val="en-US"/>
        </w:rPr>
        <w:t>.</w:t>
      </w:r>
    </w:p>
    <w:p>
      <w:pPr>
        <w:pStyle w:val="Body"/>
        <w:numPr>
          <w:ilvl w:val="7"/>
          <w:numId w:val="4"/>
        </w:numPr>
        <w:spacing w:line="288" w:lineRule="auto"/>
        <w:rPr>
          <w:sz w:val="24"/>
          <w:szCs w:val="24"/>
          <w:lang w:val="en-US"/>
        </w:rPr>
      </w:pPr>
      <w:r>
        <w:rPr>
          <w:sz w:val="24"/>
          <w:szCs w:val="24"/>
          <w:rtl w:val="0"/>
          <w:lang w:val="en-US"/>
        </w:rPr>
        <w:t>How does ano</w:t>
      </w:r>
      <w:r>
        <w:rPr>
          <w:sz w:val="24"/>
          <w:szCs w:val="24"/>
          <w:rtl w:val="0"/>
          <w:lang w:val="en-US"/>
        </w:rPr>
        <w:t xml:space="preserve">ther </w:t>
      </w:r>
      <w:r>
        <w:rPr>
          <w:sz w:val="24"/>
          <w:szCs w:val="24"/>
          <w:rtl w:val="0"/>
          <w:lang w:val="en-US"/>
        </w:rPr>
        <w:t>t</w:t>
      </w:r>
      <w:r>
        <w:rPr>
          <w:sz w:val="24"/>
          <w:szCs w:val="24"/>
          <w:rtl w:val="0"/>
          <w:lang w:val="en-US"/>
        </w:rPr>
        <w:t xml:space="preserve">ranslations of the Bible </w:t>
      </w:r>
      <w:r>
        <w:rPr>
          <w:sz w:val="24"/>
          <w:szCs w:val="24"/>
          <w:rtl w:val="0"/>
          <w:lang w:val="en-US"/>
        </w:rPr>
        <w:t>word this passage? (Note the differences in word choice between translations and note how it furthers your understanding of what the author might be saying)</w:t>
      </w:r>
    </w:p>
    <w:p>
      <w:pPr>
        <w:pStyle w:val="Body"/>
        <w:numPr>
          <w:ilvl w:val="7"/>
          <w:numId w:val="4"/>
        </w:numPr>
        <w:spacing w:line="288" w:lineRule="auto"/>
        <w:rPr>
          <w:sz w:val="24"/>
          <w:szCs w:val="24"/>
          <w:lang w:val="de-DE"/>
        </w:rPr>
      </w:pPr>
      <w:r>
        <w:rPr>
          <w:sz w:val="24"/>
          <w:szCs w:val="24"/>
          <w:rtl w:val="0"/>
          <w:lang w:val="de-DE"/>
        </w:rPr>
        <w:t>Outlin</w:t>
      </w:r>
      <w:r>
        <w:rPr>
          <w:sz w:val="24"/>
          <w:szCs w:val="24"/>
          <w:rtl w:val="0"/>
          <w:lang w:val="en-US"/>
        </w:rPr>
        <w:t>e sections of the passages where the text seem to break or transition naturally.</w:t>
      </w:r>
    </w:p>
    <w:p>
      <w:pPr>
        <w:pStyle w:val="Body"/>
        <w:rPr>
          <w:rFonts w:ascii="Montserrat Regular" w:cs="Montserrat Regular" w:hAnsi="Montserrat Regular" w:eastAsia="Montserrat Regular"/>
          <w:sz w:val="24"/>
          <w:szCs w:val="24"/>
        </w:rPr>
      </w:pPr>
    </w:p>
    <w:p>
      <w:pPr>
        <w:pStyle w:val="Body"/>
        <w:rPr>
          <w:rFonts w:ascii="Montserrat Regular" w:cs="Montserrat Regular" w:hAnsi="Montserrat Regular" w:eastAsia="Montserrat Regular"/>
          <w:sz w:val="24"/>
          <w:szCs w:val="24"/>
        </w:rPr>
      </w:pPr>
      <w:r>
        <w:rPr>
          <w:rFonts w:ascii="Montserrat Regular" w:cs="Montserrat Regular" w:hAnsi="Montserrat Regular" w:eastAsia="Montserrat Regular"/>
          <w:sz w:val="24"/>
          <w:szCs w:val="24"/>
        </w:rPr>
        <w:tab/>
      </w:r>
      <w:r>
        <w:rPr>
          <w:rFonts w:ascii="Montserrat Regular" w:hAnsi="Montserrat Regular"/>
          <w:sz w:val="24"/>
          <w:szCs w:val="24"/>
          <w:rtl w:val="0"/>
          <w:lang w:val="en-US"/>
        </w:rPr>
        <w:t xml:space="preserve">Interpretation </w:t>
      </w:r>
      <w:r>
        <w:rPr>
          <w:rFonts w:ascii="Montserrat Regular" w:hAnsi="Montserrat Regular" w:hint="default"/>
          <w:sz w:val="24"/>
          <w:szCs w:val="24"/>
          <w:rtl w:val="0"/>
        </w:rPr>
        <w:t xml:space="preserve">– </w:t>
      </w:r>
      <w:r>
        <w:rPr>
          <w:rFonts w:ascii="Montserrat Regular" w:hAnsi="Montserrat Regular"/>
          <w:sz w:val="24"/>
          <w:szCs w:val="24"/>
          <w:rtl w:val="0"/>
          <w:lang w:val="en-US"/>
        </w:rPr>
        <w:t>What does it mean?</w:t>
      </w:r>
    </w:p>
    <w:p>
      <w:pPr>
        <w:pStyle w:val="Body"/>
        <w:numPr>
          <w:ilvl w:val="4"/>
          <w:numId w:val="4"/>
        </w:numPr>
        <w:spacing w:line="288" w:lineRule="auto"/>
        <w:rPr>
          <w:sz w:val="24"/>
          <w:szCs w:val="24"/>
          <w:lang w:val="fr-FR"/>
        </w:rPr>
      </w:pPr>
      <w:r>
        <w:rPr>
          <w:sz w:val="24"/>
          <w:szCs w:val="24"/>
          <w:rtl w:val="0"/>
          <w:lang w:val="fr-FR"/>
        </w:rPr>
        <w:t xml:space="preserve">Cross-References </w:t>
      </w:r>
      <w:r>
        <w:rPr>
          <w:sz w:val="24"/>
          <w:szCs w:val="24"/>
          <w:rtl w:val="0"/>
          <w:lang w:val="en-US"/>
        </w:rPr>
        <w:t>(use a study Bible to help you note other areas in Scripture may illuminate what is being said)</w:t>
      </w:r>
    </w:p>
    <w:p>
      <w:pPr>
        <w:pStyle w:val="Body"/>
        <w:numPr>
          <w:ilvl w:val="4"/>
          <w:numId w:val="4"/>
        </w:numPr>
        <w:spacing w:line="288" w:lineRule="auto"/>
        <w:rPr>
          <w:sz w:val="24"/>
          <w:szCs w:val="24"/>
          <w:lang w:val="en-US"/>
        </w:rPr>
      </w:pPr>
      <w:r>
        <w:rPr>
          <w:sz w:val="24"/>
          <w:szCs w:val="24"/>
          <w:rtl w:val="0"/>
          <w:lang w:val="en-US"/>
        </w:rPr>
        <w:t xml:space="preserve">Paraphrasing </w:t>
      </w:r>
      <w:r>
        <w:rPr>
          <w:sz w:val="24"/>
          <w:szCs w:val="24"/>
          <w:rtl w:val="0"/>
          <w:lang w:val="en-US"/>
        </w:rPr>
        <w:t>(write what the author is saying in your own words)</w:t>
      </w:r>
    </w:p>
    <w:p>
      <w:pPr>
        <w:pStyle w:val="Body"/>
        <w:numPr>
          <w:ilvl w:val="4"/>
          <w:numId w:val="4"/>
        </w:numPr>
        <w:spacing w:line="288" w:lineRule="auto"/>
        <w:rPr>
          <w:sz w:val="24"/>
          <w:szCs w:val="24"/>
          <w:lang w:val="en-US"/>
        </w:rPr>
      </w:pPr>
      <w:r>
        <w:rPr>
          <w:sz w:val="24"/>
          <w:szCs w:val="24"/>
          <w:rtl w:val="0"/>
          <w:lang w:val="en-US"/>
        </w:rPr>
        <w:t xml:space="preserve">Consulting Commentary </w:t>
      </w:r>
    </w:p>
    <w:p>
      <w:pPr>
        <w:pStyle w:val="Body"/>
        <w:rPr>
          <w:sz w:val="24"/>
          <w:szCs w:val="24"/>
        </w:rPr>
      </w:pPr>
    </w:p>
    <w:p>
      <w:pPr>
        <w:pStyle w:val="Body"/>
        <w:rPr>
          <w:rFonts w:ascii="Montserrat Regular" w:cs="Montserrat Regular" w:hAnsi="Montserrat Regular" w:eastAsia="Montserrat Regular"/>
          <w:sz w:val="24"/>
          <w:szCs w:val="24"/>
        </w:rPr>
      </w:pPr>
      <w:r>
        <w:rPr>
          <w:rFonts w:ascii="Montserrat Regular" w:cs="Montserrat Regular" w:hAnsi="Montserrat Regular" w:eastAsia="Montserrat Regular"/>
          <w:sz w:val="24"/>
          <w:szCs w:val="24"/>
        </w:rPr>
        <w:tab/>
      </w:r>
      <w:r>
        <w:rPr>
          <w:rFonts w:ascii="Montserrat Regular" w:hAnsi="Montserrat Regular"/>
          <w:sz w:val="24"/>
          <w:szCs w:val="24"/>
          <w:rtl w:val="0"/>
          <w:lang w:val="fr-FR"/>
        </w:rPr>
        <w:t xml:space="preserve">Application </w:t>
      </w:r>
      <w:r>
        <w:rPr>
          <w:rFonts w:ascii="Montserrat Regular" w:hAnsi="Montserrat Regular" w:hint="default"/>
          <w:sz w:val="24"/>
          <w:szCs w:val="24"/>
          <w:rtl w:val="0"/>
        </w:rPr>
        <w:t xml:space="preserve">– </w:t>
      </w:r>
      <w:r>
        <w:rPr>
          <w:rFonts w:ascii="Montserrat Regular" w:hAnsi="Montserrat Regular"/>
          <w:sz w:val="24"/>
          <w:szCs w:val="24"/>
          <w:rtl w:val="0"/>
          <w:lang w:val="en-US"/>
        </w:rPr>
        <w:t>How Should It Change Me?</w:t>
      </w:r>
    </w:p>
    <w:p>
      <w:pPr>
        <w:pStyle w:val="Body"/>
        <w:rPr>
          <w:rFonts w:ascii="Montserrat Regular" w:cs="Montserrat Regular" w:hAnsi="Montserrat Regular" w:eastAsia="Montserrat Regular"/>
          <w:sz w:val="24"/>
          <w:szCs w:val="24"/>
        </w:rPr>
      </w:pPr>
    </w:p>
    <w:p>
      <w:pPr>
        <w:pStyle w:val="Body"/>
        <w:numPr>
          <w:ilvl w:val="4"/>
          <w:numId w:val="4"/>
        </w:numPr>
        <w:spacing w:line="288" w:lineRule="auto"/>
        <w:rPr>
          <w:sz w:val="24"/>
          <w:szCs w:val="24"/>
          <w:lang w:val="en-US"/>
        </w:rPr>
      </w:pPr>
      <w:r>
        <w:rPr>
          <w:sz w:val="24"/>
          <w:szCs w:val="24"/>
          <w:rtl w:val="0"/>
          <w:lang w:val="en-US"/>
        </w:rPr>
        <w:t>What does this passage teach me about God?</w:t>
      </w:r>
    </w:p>
    <w:p>
      <w:pPr>
        <w:pStyle w:val="Body"/>
        <w:numPr>
          <w:ilvl w:val="4"/>
          <w:numId w:val="4"/>
        </w:numPr>
        <w:spacing w:line="288" w:lineRule="auto"/>
        <w:rPr>
          <w:sz w:val="24"/>
          <w:szCs w:val="24"/>
          <w:lang w:val="en-US"/>
        </w:rPr>
      </w:pPr>
      <w:r>
        <w:rPr>
          <w:sz w:val="24"/>
          <w:szCs w:val="24"/>
          <w:rtl w:val="0"/>
          <w:lang w:val="en-US"/>
        </w:rPr>
        <w:t>How does this aspect of God</w:t>
      </w:r>
      <w:r>
        <w:rPr>
          <w:sz w:val="24"/>
          <w:szCs w:val="24"/>
          <w:rtl w:val="1"/>
        </w:rPr>
        <w:t>’</w:t>
      </w:r>
      <w:r>
        <w:rPr>
          <w:sz w:val="24"/>
          <w:szCs w:val="24"/>
          <w:rtl w:val="0"/>
          <w:lang w:val="en-US"/>
        </w:rPr>
        <w:t xml:space="preserve">s character change my view of self? </w:t>
      </w:r>
    </w:p>
    <w:p>
      <w:pPr>
        <w:pStyle w:val="Body"/>
        <w:numPr>
          <w:ilvl w:val="4"/>
          <w:numId w:val="4"/>
        </w:numPr>
        <w:spacing w:line="288" w:lineRule="auto"/>
        <w:rPr>
          <w:sz w:val="24"/>
          <w:szCs w:val="24"/>
          <w:lang w:val="en-US"/>
        </w:rPr>
      </w:pPr>
      <w:r>
        <w:rPr>
          <w:sz w:val="24"/>
          <w:szCs w:val="24"/>
          <w:rtl w:val="0"/>
          <w:lang w:val="en-US"/>
        </w:rPr>
        <w:t>What should I do in response?</w:t>
      </w:r>
      <w:r>
        <w:rPr>
          <w:sz w:val="24"/>
          <w:szCs w:val="24"/>
        </w:rPr>
        <w:drawing xmlns:a="http://schemas.openxmlformats.org/drawingml/2006/main">
          <wp:anchor distT="152400" distB="152400" distL="152400" distR="152400" simplePos="0" relativeHeight="251662336" behindDoc="0" locked="0" layoutInCell="1" allowOverlap="1">
            <wp:simplePos x="0" y="0"/>
            <wp:positionH relativeFrom="margin">
              <wp:posOffset>0</wp:posOffset>
            </wp:positionH>
            <wp:positionV relativeFrom="line">
              <wp:posOffset>212506</wp:posOffset>
            </wp:positionV>
            <wp:extent cx="4259618" cy="2396035"/>
            <wp:effectExtent l="0" t="0" r="0" b="0"/>
            <wp:wrapThrough wrapText="bothSides" distL="152400" distR="152400">
              <wp:wrapPolygon edited="1">
                <wp:start x="0" y="0"/>
                <wp:lineTo x="21600" y="0"/>
                <wp:lineTo x="21600" y="21600"/>
                <wp:lineTo x="0" y="21600"/>
                <wp:lineTo x="0" y="0"/>
              </wp:wrapPolygon>
            </wp:wrapThrough>
            <wp:docPr id="1073741828" name="officeArt object" descr="Web Video">
              <a:hlinkClick r:id="rId10"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8" name="Web Video" descr="Web Video">
                      <a:hlinkClick r:id="rId10" invalidUrl="" action="" tgtFrame="" tooltip="" history="1" highlightClick="0" endSnd="0"/>
                    </pic:cNvPr>
                    <pic:cNvPicPr>
                      <a:picLocks noChangeAspect="0"/>
                    </pic:cNvPicPr>
                  </pic:nvPicPr>
                  <pic:blipFill>
                    <a:blip r:embed="rId11">
                      <a:extLst/>
                    </a:blip>
                    <a:stretch>
                      <a:fillRect/>
                    </a:stretch>
                  </pic:blipFill>
                  <pic:spPr>
                    <a:xfrm>
                      <a:off x="0" y="0"/>
                      <a:ext cx="4259618" cy="2396035"/>
                    </a:xfrm>
                    <a:prstGeom prst="rect">
                      <a:avLst/>
                    </a:prstGeom>
                  </pic:spPr>
                </pic:pic>
              </a:graphicData>
            </a:graphic>
          </wp:anchor>
        </w:drawing>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r>
        <w:rPr>
          <w:rFonts w:ascii="Montserrat Regular" w:hAnsi="Montserrat Regular"/>
          <w:sz w:val="24"/>
          <w:szCs w:val="24"/>
          <w:rtl w:val="0"/>
          <w:lang w:val="en-US"/>
        </w:rPr>
        <w:t>5. Study with Prayer:</w:t>
      </w:r>
      <w:r>
        <w:rPr>
          <w:sz w:val="24"/>
          <w:szCs w:val="24"/>
          <w:rtl w:val="0"/>
        </w:rPr>
        <w:t xml:space="preserve"> </w:t>
      </w:r>
    </w:p>
    <w:p>
      <w:pPr>
        <w:pStyle w:val="Body"/>
        <w:rPr>
          <w:sz w:val="24"/>
          <w:szCs w:val="24"/>
        </w:rPr>
      </w:pPr>
      <w:r>
        <w:rPr>
          <w:sz w:val="24"/>
          <w:szCs w:val="24"/>
          <w:rtl w:val="0"/>
          <w:lang w:val="en-US"/>
        </w:rPr>
        <w:t>Ask the Father to help you before, during, and after your study</w:t>
      </w:r>
      <w:r>
        <w:rPr>
          <w:sz w:val="24"/>
          <w:szCs w:val="24"/>
          <w:rtl w:val="0"/>
          <w:lang w:val="en-US"/>
        </w:rPr>
        <w:t xml:space="preserve"> </w:t>
      </w:r>
      <w:r>
        <w:rPr>
          <w:sz w:val="24"/>
          <w:szCs w:val="24"/>
          <w:rtl w:val="0"/>
          <w:lang w:val="it-IT"/>
        </w:rPr>
        <w:t>time.</w:t>
      </w:r>
      <w:r>
        <w:rPr>
          <w:sz w:val="24"/>
          <w:szCs w:val="24"/>
        </w:rPr>
        <w:drawing xmlns:a="http://schemas.openxmlformats.org/drawingml/2006/main">
          <wp:anchor distT="152400" distB="152400" distL="152400" distR="152400" simplePos="0" relativeHeight="251663360" behindDoc="0" locked="0" layoutInCell="1" allowOverlap="1">
            <wp:simplePos x="0" y="0"/>
            <wp:positionH relativeFrom="margin">
              <wp:posOffset>0</wp:posOffset>
            </wp:positionH>
            <wp:positionV relativeFrom="line">
              <wp:posOffset>348813</wp:posOffset>
            </wp:positionV>
            <wp:extent cx="4259618" cy="2396035"/>
            <wp:effectExtent l="0" t="0" r="0" b="0"/>
            <wp:wrapThrough wrapText="bothSides" distL="152400" distR="152400">
              <wp:wrapPolygon edited="1">
                <wp:start x="0" y="0"/>
                <wp:lineTo x="21600" y="0"/>
                <wp:lineTo x="21600" y="21600"/>
                <wp:lineTo x="0" y="21600"/>
                <wp:lineTo x="0" y="0"/>
              </wp:wrapPolygon>
            </wp:wrapThrough>
            <wp:docPr id="1073741829" name="officeArt object" descr="Web Video">
              <a:hlinkClick r:id="rId12"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9" name="Web Video" descr="Web Video">
                      <a:hlinkClick r:id="rId12" invalidUrl="" action="" tgtFrame="" tooltip="" history="1" highlightClick="0" endSnd="0"/>
                    </pic:cNvPr>
                    <pic:cNvPicPr>
                      <a:picLocks noChangeAspect="0"/>
                    </pic:cNvPicPr>
                  </pic:nvPicPr>
                  <pic:blipFill>
                    <a:blip r:embed="rId13">
                      <a:extLst/>
                    </a:blip>
                    <a:stretch>
                      <a:fillRect/>
                    </a:stretch>
                  </pic:blipFill>
                  <pic:spPr>
                    <a:xfrm>
                      <a:off x="0" y="0"/>
                      <a:ext cx="4259618" cy="2396035"/>
                    </a:xfrm>
                    <a:prstGeom prst="rect">
                      <a:avLst/>
                    </a:prstGeom>
                  </pic:spPr>
                </pic:pic>
              </a:graphicData>
            </a:graphic>
          </wp:anchor>
        </w:drawing>
      </w:r>
    </w:p>
    <w:p>
      <w:pPr>
        <w:pStyle w:val="Body"/>
      </w:pPr>
      <w:r>
        <w:rPr>
          <w:sz w:val="24"/>
          <w:szCs w:val="24"/>
        </w:rPr>
      </w:r>
    </w:p>
    <w:sectPr>
      <w:headerReference w:type="default" r:id="rId14"/>
      <w:footerReference w:type="default" r:id="rId1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ontserra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youtube.com/watch?v=XuRdeuMv0v8" TargetMode="External"/><Relationship Id="rId5" Type="http://schemas.openxmlformats.org/officeDocument/2006/relationships/image" Target="media/image1.jpeg"/><Relationship Id="rId6" Type="http://schemas.openxmlformats.org/officeDocument/2006/relationships/hyperlink" Target="https://www.youtube.com/watch?v=NzRdEUFvYzw" TargetMode="External"/><Relationship Id="rId7" Type="http://schemas.openxmlformats.org/officeDocument/2006/relationships/image" Target="media/image2.jpeg"/><Relationship Id="rId8" Type="http://schemas.openxmlformats.org/officeDocument/2006/relationships/hyperlink" Target="https://www.youtube.com/watch?v=2LX073ax5G0" TargetMode="External"/><Relationship Id="rId9" Type="http://schemas.openxmlformats.org/officeDocument/2006/relationships/image" Target="media/image3.jpeg"/><Relationship Id="rId10" Type="http://schemas.openxmlformats.org/officeDocument/2006/relationships/hyperlink" Target="https://www.youtube.com/watch?v=mW0dytys64c" TargetMode="External"/><Relationship Id="rId11" Type="http://schemas.openxmlformats.org/officeDocument/2006/relationships/image" Target="media/image4.jpeg"/><Relationship Id="rId12" Type="http://schemas.openxmlformats.org/officeDocument/2006/relationships/hyperlink" Target="https://www.youtube.com/watch?v=r-9K58aLCKI" TargetMode="External"/><Relationship Id="rId13" Type="http://schemas.openxmlformats.org/officeDocument/2006/relationships/image" Target="media/image5.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