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C19BA" w14:textId="77777777" w:rsidR="00472998" w:rsidRPr="00472998" w:rsidRDefault="00472998" w:rsidP="00472998">
      <w:pPr>
        <w:shd w:val="clear" w:color="auto" w:fill="FFFFFF"/>
        <w:spacing w:after="0" w:line="240" w:lineRule="auto"/>
        <w:jc w:val="center"/>
        <w:rPr>
          <w:rFonts w:ascii="Aptos" w:eastAsia="Times New Roman" w:hAnsi="Aptos" w:cs="Times New Roman"/>
          <w:color w:val="242424"/>
          <w:kern w:val="0"/>
          <w14:ligatures w14:val="none"/>
        </w:rPr>
      </w:pPr>
      <w:r w:rsidRPr="00472998">
        <w:rPr>
          <w:rFonts w:ascii="Calibri" w:eastAsia="Times New Roman" w:hAnsi="Calibri" w:cs="Calibri"/>
          <w:b/>
          <w:bCs/>
          <w:color w:val="17365D"/>
          <w:kern w:val="0"/>
          <w:sz w:val="52"/>
          <w:szCs w:val="52"/>
          <w:bdr w:val="none" w:sz="0" w:space="0" w:color="auto" w:frame="1"/>
          <w14:ligatures w14:val="none"/>
        </w:rPr>
        <w:t>That Day</w:t>
      </w:r>
    </w:p>
    <w:p w14:paraId="49F39BAF" w14:textId="77777777" w:rsidR="00472998" w:rsidRPr="00472998" w:rsidRDefault="00472998" w:rsidP="00472998">
      <w:pPr>
        <w:shd w:val="clear" w:color="auto" w:fill="FFFFFF"/>
        <w:spacing w:after="0" w:line="240" w:lineRule="auto"/>
        <w:jc w:val="center"/>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6"/>
          <w:szCs w:val="26"/>
          <w:bdr w:val="none" w:sz="0" w:space="0" w:color="auto" w:frame="1"/>
          <w14:ligatures w14:val="none"/>
        </w:rPr>
        <w:t>45 Minute Small Group Study Guide and Sermon Companion</w:t>
      </w:r>
    </w:p>
    <w:p w14:paraId="21A85B5F" w14:textId="77777777" w:rsidR="00472998" w:rsidRPr="00472998" w:rsidRDefault="00472998" w:rsidP="00472998">
      <w:pPr>
        <w:shd w:val="clear" w:color="auto" w:fill="FFFFFF"/>
        <w:spacing w:after="0" w:line="240" w:lineRule="auto"/>
        <w:jc w:val="center"/>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2 Timothy 4:6–8</w:t>
      </w:r>
    </w:p>
    <w:p w14:paraId="52C61A56"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 xml:space="preserve">Purpose </w:t>
      </w:r>
      <w:r w:rsidRPr="00472998">
        <w:rPr>
          <w:rFonts w:ascii="Cambria" w:eastAsia="Times New Roman" w:hAnsi="Cambria" w:cs="Times New Roman"/>
          <w:color w:val="000000"/>
          <w:kern w:val="0"/>
          <w:sz w:val="22"/>
          <w:szCs w:val="22"/>
          <w:bdr w:val="none" w:sz="0" w:space="0" w:color="auto" w:frame="1"/>
          <w14:ligatures w14:val="none"/>
        </w:rPr>
        <w:t>To help the group see how Paul remained faithful in suffering because Christ had secured his present, his future, and his final home.</w:t>
      </w:r>
    </w:p>
    <w:p w14:paraId="5F4128CF" w14:textId="77777777" w:rsidR="00472998" w:rsidRDefault="00472998" w:rsidP="00472998">
      <w:pPr>
        <w:shd w:val="clear" w:color="auto" w:fill="EAF1F7"/>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14ED3262" w14:textId="341330BA" w:rsidR="00472998" w:rsidRPr="00472998" w:rsidRDefault="00472998" w:rsidP="00472998">
      <w:pPr>
        <w:shd w:val="clear" w:color="auto" w:fill="EAF1F7"/>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 xml:space="preserve">Big Idea </w:t>
      </w:r>
      <w:r w:rsidRPr="00472998">
        <w:rPr>
          <w:rFonts w:ascii="Cambria" w:eastAsia="Times New Roman" w:hAnsi="Cambria" w:cs="Times New Roman"/>
          <w:color w:val="000000"/>
          <w:kern w:val="0"/>
          <w:sz w:val="22"/>
          <w:szCs w:val="22"/>
          <w:bdr w:val="none" w:sz="0" w:space="0" w:color="auto" w:frame="1"/>
          <w14:ligatures w14:val="none"/>
        </w:rPr>
        <w:t>Paul could give his life for Christ because Christ had secured his present, his future, and his final home. The same hope enables every believer to remain faithful on This Day while waiting for That Day.</w:t>
      </w:r>
    </w:p>
    <w:p w14:paraId="3BB44631" w14:textId="77777777" w:rsidR="00472998" w:rsidRDefault="00472998" w:rsidP="00472998">
      <w:pPr>
        <w:shd w:val="clear" w:color="auto" w:fill="FFFFFF"/>
        <w:spacing w:after="0" w:line="240" w:lineRule="auto"/>
        <w:rPr>
          <w:rFonts w:ascii="Calibri" w:eastAsia="Times New Roman" w:hAnsi="Calibri" w:cs="Calibri"/>
          <w:b/>
          <w:bCs/>
          <w:color w:val="365F91"/>
          <w:kern w:val="0"/>
          <w:sz w:val="28"/>
          <w:szCs w:val="28"/>
          <w:bdr w:val="none" w:sz="0" w:space="0" w:color="auto" w:frame="1"/>
          <w14:ligatures w14:val="none"/>
        </w:rPr>
      </w:pPr>
    </w:p>
    <w:p w14:paraId="6AB2849C" w14:textId="61C773D9"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Suggested 45 Minute Flow</w:t>
      </w:r>
    </w:p>
    <w:p w14:paraId="5D96388D" w14:textId="77777777" w:rsidR="00472998" w:rsidRPr="00472998" w:rsidRDefault="00472998" w:rsidP="00472998">
      <w:pPr>
        <w:shd w:val="clear" w:color="auto" w:fill="FFFFFF"/>
        <w:spacing w:after="0" w:line="240" w:lineRule="auto"/>
        <w:textAlignment w:val="baseline"/>
        <w:rPr>
          <w:rFonts w:ascii="Segoe UI" w:eastAsia="Times New Roman" w:hAnsi="Segoe UI" w:cs="Segoe UI"/>
          <w:color w:val="242424"/>
          <w:kern w:val="0"/>
          <w:sz w:val="23"/>
          <w:szCs w:val="23"/>
          <w14:ligatures w14:val="none"/>
        </w:rPr>
      </w:pPr>
      <w:r w:rsidRPr="00472998">
        <w:rPr>
          <w:rFonts w:ascii="FluentSystemIcons" w:eastAsia="Times New Roman" w:hAnsi="FluentSystemIcons" w:cs="Segoe UI"/>
          <w:color w:val="242424"/>
          <w:kern w:val="0"/>
          <w:sz w:val="30"/>
          <w:szCs w:val="30"/>
          <w:bdr w:val="none" w:sz="0" w:space="0" w:color="auto" w:frame="1"/>
          <w14:ligatures w14:val="none"/>
        </w:rPr>
        <w:t></w:t>
      </w:r>
    </w:p>
    <w:tbl>
      <w:tblPr>
        <w:tblW w:w="0" w:type="dxa"/>
        <w:shd w:val="clear" w:color="auto" w:fill="FFFFFF"/>
        <w:tblCellMar>
          <w:left w:w="0" w:type="dxa"/>
          <w:right w:w="0" w:type="dxa"/>
        </w:tblCellMar>
        <w:tblLook w:val="04A0" w:firstRow="1" w:lastRow="0" w:firstColumn="1" w:lastColumn="0" w:noHBand="0" w:noVBand="1"/>
      </w:tblPr>
      <w:tblGrid>
        <w:gridCol w:w="3625"/>
        <w:gridCol w:w="5715"/>
      </w:tblGrid>
      <w:tr w:rsidR="00472998" w:rsidRPr="00472998" w14:paraId="325D7755" w14:textId="77777777">
        <w:tc>
          <w:tcPr>
            <w:tcW w:w="4968" w:type="dxa"/>
            <w:tcBorders>
              <w:top w:val="single" w:sz="8" w:space="0" w:color="auto"/>
              <w:left w:val="single" w:sz="8" w:space="0" w:color="auto"/>
              <w:bottom w:val="nil"/>
              <w:right w:val="nil"/>
            </w:tcBorders>
            <w:shd w:val="clear" w:color="auto" w:fill="1F4E78"/>
            <w:hideMark/>
          </w:tcPr>
          <w:p w14:paraId="670457EE"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b/>
                <w:bCs/>
                <w:color w:val="FFFFFF"/>
                <w:kern w:val="0"/>
                <w:sz w:val="22"/>
                <w:szCs w:val="22"/>
                <w:bdr w:val="none" w:sz="0" w:space="0" w:color="auto" w:frame="1"/>
                <w14:ligatures w14:val="none"/>
              </w:rPr>
              <w:t>Time</w:t>
            </w:r>
          </w:p>
        </w:tc>
        <w:tc>
          <w:tcPr>
            <w:tcW w:w="4968" w:type="dxa"/>
            <w:tcBorders>
              <w:top w:val="single" w:sz="8" w:space="0" w:color="auto"/>
              <w:left w:val="nil"/>
              <w:bottom w:val="nil"/>
              <w:right w:val="single" w:sz="8" w:space="0" w:color="auto"/>
            </w:tcBorders>
            <w:shd w:val="clear" w:color="auto" w:fill="1F4E78"/>
            <w:hideMark/>
          </w:tcPr>
          <w:p w14:paraId="2CAE3614"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b/>
                <w:bCs/>
                <w:color w:val="FFFFFF"/>
                <w:kern w:val="0"/>
                <w:sz w:val="22"/>
                <w:szCs w:val="22"/>
                <w:bdr w:val="none" w:sz="0" w:space="0" w:color="auto" w:frame="1"/>
                <w14:ligatures w14:val="none"/>
              </w:rPr>
              <w:t>Focus</w:t>
            </w:r>
          </w:p>
        </w:tc>
      </w:tr>
      <w:tr w:rsidR="00472998" w:rsidRPr="00472998" w14:paraId="503397BC" w14:textId="77777777">
        <w:tc>
          <w:tcPr>
            <w:tcW w:w="1800" w:type="dxa"/>
            <w:tcBorders>
              <w:top w:val="nil"/>
              <w:left w:val="single" w:sz="8" w:space="0" w:color="auto"/>
              <w:bottom w:val="nil"/>
              <w:right w:val="nil"/>
            </w:tcBorders>
            <w:shd w:val="clear" w:color="auto" w:fill="F7F9FB"/>
            <w:hideMark/>
          </w:tcPr>
          <w:p w14:paraId="46B7B818"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5 minutes</w:t>
            </w:r>
          </w:p>
        </w:tc>
        <w:tc>
          <w:tcPr>
            <w:tcW w:w="7992" w:type="dxa"/>
            <w:tcBorders>
              <w:top w:val="nil"/>
              <w:left w:val="nil"/>
              <w:bottom w:val="nil"/>
              <w:right w:val="single" w:sz="8" w:space="0" w:color="auto"/>
            </w:tcBorders>
            <w:shd w:val="clear" w:color="auto" w:fill="F7F9FB"/>
            <w:hideMark/>
          </w:tcPr>
          <w:p w14:paraId="111E3DC0"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Welcome and opening question</w:t>
            </w:r>
          </w:p>
        </w:tc>
      </w:tr>
      <w:tr w:rsidR="00472998" w:rsidRPr="00472998" w14:paraId="5DFEDA58" w14:textId="77777777">
        <w:tc>
          <w:tcPr>
            <w:tcW w:w="1800" w:type="dxa"/>
            <w:tcBorders>
              <w:top w:val="nil"/>
              <w:left w:val="single" w:sz="8" w:space="0" w:color="auto"/>
              <w:bottom w:val="nil"/>
              <w:right w:val="nil"/>
            </w:tcBorders>
            <w:shd w:val="clear" w:color="auto" w:fill="F7F9FB"/>
            <w:hideMark/>
          </w:tcPr>
          <w:p w14:paraId="6650EED9"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7 minutes</w:t>
            </w:r>
          </w:p>
        </w:tc>
        <w:tc>
          <w:tcPr>
            <w:tcW w:w="7992" w:type="dxa"/>
            <w:tcBorders>
              <w:top w:val="nil"/>
              <w:left w:val="nil"/>
              <w:bottom w:val="nil"/>
              <w:right w:val="single" w:sz="8" w:space="0" w:color="auto"/>
            </w:tcBorders>
            <w:shd w:val="clear" w:color="auto" w:fill="F7F9FB"/>
            <w:hideMark/>
          </w:tcPr>
          <w:p w14:paraId="49E7D5B8"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Read 2 Timothy 4:6–8 and observe the text</w:t>
            </w:r>
          </w:p>
        </w:tc>
      </w:tr>
      <w:tr w:rsidR="00472998" w:rsidRPr="00472998" w14:paraId="2575EA4A" w14:textId="77777777">
        <w:tc>
          <w:tcPr>
            <w:tcW w:w="1800" w:type="dxa"/>
            <w:tcBorders>
              <w:top w:val="nil"/>
              <w:left w:val="single" w:sz="8" w:space="0" w:color="auto"/>
              <w:bottom w:val="nil"/>
              <w:right w:val="nil"/>
            </w:tcBorders>
            <w:shd w:val="clear" w:color="auto" w:fill="F7F9FB"/>
            <w:hideMark/>
          </w:tcPr>
          <w:p w14:paraId="150B4E65"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25 minutes</w:t>
            </w:r>
          </w:p>
        </w:tc>
        <w:tc>
          <w:tcPr>
            <w:tcW w:w="7992" w:type="dxa"/>
            <w:tcBorders>
              <w:top w:val="nil"/>
              <w:left w:val="nil"/>
              <w:bottom w:val="nil"/>
              <w:right w:val="single" w:sz="8" w:space="0" w:color="auto"/>
            </w:tcBorders>
            <w:shd w:val="clear" w:color="auto" w:fill="F7F9FB"/>
            <w:hideMark/>
          </w:tcPr>
          <w:p w14:paraId="6DCB25CC"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Walk through the five themes</w:t>
            </w:r>
          </w:p>
        </w:tc>
      </w:tr>
      <w:tr w:rsidR="00472998" w:rsidRPr="00472998" w14:paraId="5FB79254" w14:textId="77777777">
        <w:tc>
          <w:tcPr>
            <w:tcW w:w="1800" w:type="dxa"/>
            <w:tcBorders>
              <w:top w:val="nil"/>
              <w:left w:val="single" w:sz="8" w:space="0" w:color="auto"/>
              <w:bottom w:val="nil"/>
              <w:right w:val="nil"/>
            </w:tcBorders>
            <w:shd w:val="clear" w:color="auto" w:fill="F7F9FB"/>
            <w:hideMark/>
          </w:tcPr>
          <w:p w14:paraId="37A9D101"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5 minutes</w:t>
            </w:r>
          </w:p>
        </w:tc>
        <w:tc>
          <w:tcPr>
            <w:tcW w:w="7992" w:type="dxa"/>
            <w:tcBorders>
              <w:top w:val="nil"/>
              <w:left w:val="nil"/>
              <w:bottom w:val="nil"/>
              <w:right w:val="single" w:sz="8" w:space="0" w:color="auto"/>
            </w:tcBorders>
            <w:shd w:val="clear" w:color="auto" w:fill="F7F9FB"/>
            <w:hideMark/>
          </w:tcPr>
          <w:p w14:paraId="08C3EF14"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Personal response</w:t>
            </w:r>
          </w:p>
        </w:tc>
      </w:tr>
      <w:tr w:rsidR="00472998" w:rsidRPr="00472998" w14:paraId="62EDEA60" w14:textId="77777777">
        <w:tc>
          <w:tcPr>
            <w:tcW w:w="1800" w:type="dxa"/>
            <w:tcBorders>
              <w:top w:val="nil"/>
              <w:left w:val="single" w:sz="8" w:space="0" w:color="auto"/>
              <w:bottom w:val="single" w:sz="8" w:space="0" w:color="auto"/>
              <w:right w:val="nil"/>
            </w:tcBorders>
            <w:shd w:val="clear" w:color="auto" w:fill="F7F9FB"/>
            <w:hideMark/>
          </w:tcPr>
          <w:p w14:paraId="207585F9"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3 minutes</w:t>
            </w:r>
          </w:p>
        </w:tc>
        <w:tc>
          <w:tcPr>
            <w:tcW w:w="7992" w:type="dxa"/>
            <w:tcBorders>
              <w:top w:val="nil"/>
              <w:left w:val="nil"/>
              <w:bottom w:val="single" w:sz="8" w:space="0" w:color="auto"/>
              <w:right w:val="single" w:sz="8" w:space="0" w:color="auto"/>
            </w:tcBorders>
            <w:shd w:val="clear" w:color="auto" w:fill="F7F9FB"/>
            <w:hideMark/>
          </w:tcPr>
          <w:p w14:paraId="57A152AF" w14:textId="77777777" w:rsidR="00472998" w:rsidRPr="00472998" w:rsidRDefault="00472998" w:rsidP="00472998">
            <w:pPr>
              <w:spacing w:after="0" w:line="240" w:lineRule="auto"/>
              <w:rPr>
                <w:rFonts w:ascii="Aptos" w:eastAsia="Times New Roman" w:hAnsi="Aptos" w:cs="Times New Roman"/>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Prayer</w:t>
            </w:r>
          </w:p>
        </w:tc>
      </w:tr>
    </w:tbl>
    <w:p w14:paraId="6A8EE3F5" w14:textId="77777777" w:rsidR="00472998" w:rsidRDefault="00472998" w:rsidP="00472998">
      <w:pPr>
        <w:shd w:val="clear" w:color="auto" w:fill="FFFFFF"/>
        <w:spacing w:after="0" w:line="240" w:lineRule="auto"/>
        <w:rPr>
          <w:rFonts w:ascii="Calibri" w:eastAsia="Times New Roman" w:hAnsi="Calibri" w:cs="Calibri"/>
          <w:b/>
          <w:bCs/>
          <w:color w:val="365F91"/>
          <w:kern w:val="0"/>
          <w:sz w:val="28"/>
          <w:szCs w:val="28"/>
          <w:bdr w:val="none" w:sz="0" w:space="0" w:color="auto" w:frame="1"/>
          <w14:ligatures w14:val="none"/>
        </w:rPr>
      </w:pPr>
    </w:p>
    <w:p w14:paraId="5C4546CE" w14:textId="4B2BCE1C"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Opening</w:t>
      </w:r>
    </w:p>
    <w:p w14:paraId="15DFDE81" w14:textId="77777777" w:rsidR="00472998" w:rsidRDefault="00472998" w:rsidP="00472998">
      <w:pPr>
        <w:shd w:val="clear" w:color="auto" w:fill="FFFFFF"/>
        <w:spacing w:after="0" w:line="240" w:lineRule="auto"/>
        <w:rPr>
          <w:rFonts w:ascii="inherit" w:eastAsia="Times New Roman" w:hAnsi="inherit" w:cs="Times New Roman"/>
          <w:color w:val="000000"/>
          <w:kern w:val="0"/>
          <w:sz w:val="22"/>
          <w:szCs w:val="22"/>
          <w:bdr w:val="none" w:sz="0" w:space="0" w:color="auto" w:frame="1"/>
          <w14:ligatures w14:val="none"/>
        </w:rPr>
      </w:pPr>
    </w:p>
    <w:p w14:paraId="68BA362F" w14:textId="56B5C1FD"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 xml:space="preserve">When </w:t>
      </w:r>
      <w:proofErr w:type="gramStart"/>
      <w:r w:rsidRPr="00472998">
        <w:rPr>
          <w:rFonts w:ascii="inherit" w:eastAsia="Times New Roman" w:hAnsi="inherit" w:cs="Times New Roman"/>
          <w:color w:val="000000"/>
          <w:kern w:val="0"/>
          <w:sz w:val="22"/>
          <w:szCs w:val="22"/>
          <w:bdr w:val="none" w:sz="0" w:space="0" w:color="auto" w:frame="1"/>
          <w14:ligatures w14:val="none"/>
        </w:rPr>
        <w:t>have</w:t>
      </w:r>
      <w:proofErr w:type="gramEnd"/>
      <w:r w:rsidRPr="00472998">
        <w:rPr>
          <w:rFonts w:ascii="inherit" w:eastAsia="Times New Roman" w:hAnsi="inherit" w:cs="Times New Roman"/>
          <w:color w:val="000000"/>
          <w:kern w:val="0"/>
          <w:sz w:val="22"/>
          <w:szCs w:val="22"/>
          <w:bdr w:val="none" w:sz="0" w:space="0" w:color="auto" w:frame="1"/>
          <w14:ligatures w14:val="none"/>
        </w:rPr>
        <w:t xml:space="preserve"> you </w:t>
      </w:r>
      <w:proofErr w:type="gramStart"/>
      <w:r w:rsidRPr="00472998">
        <w:rPr>
          <w:rFonts w:ascii="inherit" w:eastAsia="Times New Roman" w:hAnsi="inherit" w:cs="Times New Roman"/>
          <w:color w:val="000000"/>
          <w:kern w:val="0"/>
          <w:sz w:val="22"/>
          <w:szCs w:val="22"/>
          <w:bdr w:val="none" w:sz="0" w:space="0" w:color="auto" w:frame="1"/>
          <w14:ligatures w14:val="none"/>
        </w:rPr>
        <w:t>endured</w:t>
      </w:r>
      <w:proofErr w:type="gramEnd"/>
      <w:r w:rsidRPr="00472998">
        <w:rPr>
          <w:rFonts w:ascii="inherit" w:eastAsia="Times New Roman" w:hAnsi="inherit" w:cs="Times New Roman"/>
          <w:color w:val="000000"/>
          <w:kern w:val="0"/>
          <w:sz w:val="22"/>
          <w:szCs w:val="22"/>
          <w:bdr w:val="none" w:sz="0" w:space="0" w:color="auto" w:frame="1"/>
          <w14:ligatures w14:val="none"/>
        </w:rPr>
        <w:t xml:space="preserve"> a difficult season because you knew something better was ahead?</w:t>
      </w:r>
    </w:p>
    <w:p w14:paraId="4818575B" w14:textId="77777777" w:rsidR="00472998" w:rsidRDefault="00472998" w:rsidP="00472998">
      <w:pPr>
        <w:shd w:val="clear" w:color="auto" w:fill="FFFFFF"/>
        <w:spacing w:after="0" w:line="240" w:lineRule="auto"/>
        <w:rPr>
          <w:rFonts w:ascii="Cambria" w:eastAsia="Times New Roman" w:hAnsi="Cambria" w:cs="Times New Roman"/>
          <w:color w:val="000000"/>
          <w:kern w:val="0"/>
          <w:sz w:val="22"/>
          <w:szCs w:val="22"/>
          <w:bdr w:val="none" w:sz="0" w:space="0" w:color="auto" w:frame="1"/>
          <w14:ligatures w14:val="none"/>
        </w:rPr>
      </w:pPr>
    </w:p>
    <w:p w14:paraId="4ABD91C0" w14:textId="37B57A0F"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xml:space="preserve">Read 2 Timothy 4:6–8 aloud. Ask the group to listen </w:t>
      </w:r>
      <w:proofErr w:type="gramStart"/>
      <w:r w:rsidRPr="00472998">
        <w:rPr>
          <w:rFonts w:ascii="Cambria" w:eastAsia="Times New Roman" w:hAnsi="Cambria" w:cs="Times New Roman"/>
          <w:color w:val="000000"/>
          <w:kern w:val="0"/>
          <w:sz w:val="22"/>
          <w:szCs w:val="22"/>
          <w:bdr w:val="none" w:sz="0" w:space="0" w:color="auto" w:frame="1"/>
          <w14:ligatures w14:val="none"/>
        </w:rPr>
        <w:t>for</w:t>
      </w:r>
      <w:proofErr w:type="gramEnd"/>
      <w:r w:rsidRPr="00472998">
        <w:rPr>
          <w:rFonts w:ascii="Cambria" w:eastAsia="Times New Roman" w:hAnsi="Cambria" w:cs="Times New Roman"/>
          <w:color w:val="000000"/>
          <w:kern w:val="0"/>
          <w:sz w:val="22"/>
          <w:szCs w:val="22"/>
          <w:bdr w:val="none" w:sz="0" w:space="0" w:color="auto" w:frame="1"/>
          <w14:ligatures w14:val="none"/>
        </w:rPr>
        <w:t xml:space="preserve"> what Paul says about his present situation, his past faithfulness, and his future hope.</w:t>
      </w:r>
    </w:p>
    <w:p w14:paraId="6830EB08" w14:textId="77777777" w:rsidR="00472998" w:rsidRDefault="00472998" w:rsidP="00472998">
      <w:pPr>
        <w:shd w:val="clear" w:color="auto" w:fill="FFFFFF"/>
        <w:spacing w:after="0" w:line="240" w:lineRule="auto"/>
        <w:ind w:hanging="360"/>
        <w:rPr>
          <w:rFonts w:ascii="inherit" w:eastAsia="Times New Roman" w:hAnsi="inherit" w:cs="Times New Roman"/>
          <w:color w:val="000000"/>
          <w:kern w:val="0"/>
          <w:sz w:val="22"/>
          <w:szCs w:val="22"/>
          <w:bdr w:val="none" w:sz="0" w:space="0" w:color="auto" w:frame="1"/>
          <w14:ligatures w14:val="none"/>
        </w:rPr>
      </w:pPr>
    </w:p>
    <w:p w14:paraId="731292B5" w14:textId="2A9318F3" w:rsid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What words or phrases show Paul’s confidence? What surprises you about his tone as he faces death?</w:t>
      </w:r>
    </w:p>
    <w:p w14:paraId="521FE7BD" w14:textId="77777777" w:rsidR="00472998" w:rsidRDefault="00472998" w:rsidP="00472998">
      <w:pPr>
        <w:shd w:val="clear" w:color="auto" w:fill="FFFFFF"/>
        <w:spacing w:after="0" w:line="240" w:lineRule="auto"/>
        <w:rPr>
          <w:rFonts w:ascii="Calibri" w:eastAsia="Times New Roman" w:hAnsi="Calibri" w:cs="Calibri"/>
          <w:b/>
          <w:bCs/>
          <w:color w:val="365F91"/>
          <w:kern w:val="0"/>
          <w:sz w:val="28"/>
          <w:szCs w:val="28"/>
          <w:bdr w:val="none" w:sz="0" w:space="0" w:color="auto" w:frame="1"/>
          <w14:ligatures w14:val="none"/>
        </w:rPr>
      </w:pPr>
    </w:p>
    <w:p w14:paraId="460BA251" w14:textId="4DC322EE"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1 An Assured Victory</w:t>
      </w:r>
    </w:p>
    <w:p w14:paraId="7B140E8D"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475EE8F3" w14:textId="2D0A315A"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 xml:space="preserve">Scripture </w:t>
      </w:r>
      <w:r w:rsidRPr="00472998">
        <w:rPr>
          <w:rFonts w:ascii="Cambria" w:eastAsia="Times New Roman" w:hAnsi="Cambria" w:cs="Times New Roman"/>
          <w:color w:val="000000"/>
          <w:kern w:val="0"/>
          <w:sz w:val="22"/>
          <w:szCs w:val="22"/>
          <w:bdr w:val="none" w:sz="0" w:space="0" w:color="auto" w:frame="1"/>
          <w14:ligatures w14:val="none"/>
        </w:rPr>
        <w:t>2 Timothy 4:8; 2 Timothy 1:12</w:t>
      </w:r>
    </w:p>
    <w:p w14:paraId="6A13C734"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1F1B7EDB" w14:textId="4B7F34A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Key themes</w:t>
      </w:r>
    </w:p>
    <w:p w14:paraId="7CDE6375"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Paul’s future is not uncertain: the crown is already “laid up” for him.</w:t>
      </w:r>
    </w:p>
    <w:p w14:paraId="7A9A7FC7"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Paul persevered, but underneath his perseverance was Christ’s preservation.</w:t>
      </w:r>
    </w:p>
    <w:p w14:paraId="1424F44D"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The crown is not earned salvation. It is the righteous Judge’s gracious acknowledgment of a life preserved by grace.</w:t>
      </w:r>
    </w:p>
    <w:p w14:paraId="6052B502"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68BCDCF3" w14:textId="13CDFC3F"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Key lines</w:t>
      </w:r>
    </w:p>
    <w:p w14:paraId="30755236"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“Paul was not ultimately keeping himself for Christ. Christ was keeping Paul.”</w:t>
      </w:r>
    </w:p>
    <w:p w14:paraId="1FDFA5BB"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“Grace saves us. Grace changes us. Grace keeps us. Grace enables us to persevere. And then God graciously rewards what His grace produced.”</w:t>
      </w:r>
    </w:p>
    <w:p w14:paraId="1E66541E"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61E5AEAE" w14:textId="5FF6E970"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Guiding questions</w:t>
      </w:r>
    </w:p>
    <w:p w14:paraId="436B2872"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What is the difference between confidence in Christ and confidence in our own performance?</w:t>
      </w:r>
    </w:p>
    <w:p w14:paraId="00FB7216" w14:textId="77777777" w:rsidR="00472998" w:rsidRPr="00472998" w:rsidRDefault="00472998" w:rsidP="00472998">
      <w:pPr>
        <w:shd w:val="clear" w:color="auto" w:fill="FFFFFF"/>
        <w:spacing w:after="0" w:line="240" w:lineRule="auto"/>
        <w:ind w:hanging="360"/>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lastRenderedPageBreak/>
        <w:t>How does knowing that Christ keeps His people help us remain faithful?</w:t>
      </w:r>
    </w:p>
    <w:p w14:paraId="49547335" w14:textId="77777777" w:rsidR="00472998" w:rsidRPr="00472998" w:rsidRDefault="00472998" w:rsidP="00472998">
      <w:pPr>
        <w:shd w:val="clear" w:color="auto" w:fill="FFFFFF"/>
        <w:spacing w:after="0" w:line="240" w:lineRule="auto"/>
        <w:ind w:hanging="360"/>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Where are you tempted to fear that your faith or sacrifice will be wasted?</w:t>
      </w:r>
    </w:p>
    <w:p w14:paraId="47D4A174"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 </w:t>
      </w:r>
    </w:p>
    <w:p w14:paraId="4342C558"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2 A Great Reunion</w:t>
      </w:r>
    </w:p>
    <w:p w14:paraId="4E895AE7"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73999184" w14:textId="4867BB4D"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 xml:space="preserve">Scripture </w:t>
      </w:r>
      <w:r w:rsidRPr="00472998">
        <w:rPr>
          <w:rFonts w:ascii="Cambria" w:eastAsia="Times New Roman" w:hAnsi="Cambria" w:cs="Times New Roman"/>
          <w:color w:val="000000"/>
          <w:kern w:val="0"/>
          <w:sz w:val="22"/>
          <w:szCs w:val="22"/>
          <w:bdr w:val="none" w:sz="0" w:space="0" w:color="auto" w:frame="1"/>
          <w14:ligatures w14:val="none"/>
        </w:rPr>
        <w:t>2 Timothy 4:8; Philippians 1:23</w:t>
      </w:r>
    </w:p>
    <w:p w14:paraId="40AECE61"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657058E8" w14:textId="06713945"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Key themes</w:t>
      </w:r>
    </w:p>
    <w:p w14:paraId="220FA21C"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The promise is “not only to me” but to all who have loved Christ’s appearing.</w:t>
      </w:r>
    </w:p>
    <w:p w14:paraId="4CCAE03E"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Christian hope includes a great reunion with all who have died in Christ.</w:t>
      </w:r>
    </w:p>
    <w:p w14:paraId="1E097CB9"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The center of that reunion is not merely seeing loved ones again; it is being together in Christ.</w:t>
      </w:r>
    </w:p>
    <w:p w14:paraId="0C9D765E"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6D0282A5" w14:textId="0D302F91"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Key lines</w:t>
      </w:r>
    </w:p>
    <w:p w14:paraId="145AF20C"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“We will all be together again in Christ.”</w:t>
      </w:r>
    </w:p>
    <w:p w14:paraId="000484D0"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“Paul does not merely want to leave suffering or go to heaven. His deepest longing is to be with Christ.”</w:t>
      </w:r>
    </w:p>
    <w:p w14:paraId="1D562F3E"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4867D9DB" w14:textId="0FD299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Guiding questions</w:t>
      </w:r>
    </w:p>
    <w:p w14:paraId="531D8C89"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How does this passage reshape the way Christians grieve?</w:t>
      </w:r>
    </w:p>
    <w:p w14:paraId="2FA553A4"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Why is it important that Christ, rather than reunion itself, remain at the center of our hope?</w:t>
      </w:r>
    </w:p>
    <w:p w14:paraId="74867552"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 </w:t>
      </w:r>
    </w:p>
    <w:p w14:paraId="654FB436"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 xml:space="preserve">3 This Day </w:t>
      </w:r>
      <w:proofErr w:type="gramStart"/>
      <w:r w:rsidRPr="00472998">
        <w:rPr>
          <w:rFonts w:ascii="Calibri" w:eastAsia="Times New Roman" w:hAnsi="Calibri" w:cs="Calibri"/>
          <w:b/>
          <w:bCs/>
          <w:color w:val="365F91"/>
          <w:kern w:val="0"/>
          <w:sz w:val="28"/>
          <w:szCs w:val="28"/>
          <w:bdr w:val="none" w:sz="0" w:space="0" w:color="auto" w:frame="1"/>
          <w14:ligatures w14:val="none"/>
        </w:rPr>
        <w:t>in Light of</w:t>
      </w:r>
      <w:proofErr w:type="gramEnd"/>
      <w:r w:rsidRPr="00472998">
        <w:rPr>
          <w:rFonts w:ascii="Calibri" w:eastAsia="Times New Roman" w:hAnsi="Calibri" w:cs="Calibri"/>
          <w:b/>
          <w:bCs/>
          <w:color w:val="365F91"/>
          <w:kern w:val="0"/>
          <w:sz w:val="28"/>
          <w:szCs w:val="28"/>
          <w:bdr w:val="none" w:sz="0" w:space="0" w:color="auto" w:frame="1"/>
          <w14:ligatures w14:val="none"/>
        </w:rPr>
        <w:t xml:space="preserve"> That Day</w:t>
      </w:r>
    </w:p>
    <w:p w14:paraId="71C84B66"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3DC16B56" w14:textId="0E5F1C2B"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 xml:space="preserve">Scripture </w:t>
      </w:r>
      <w:r w:rsidRPr="00472998">
        <w:rPr>
          <w:rFonts w:ascii="Cambria" w:eastAsia="Times New Roman" w:hAnsi="Cambria" w:cs="Times New Roman"/>
          <w:color w:val="000000"/>
          <w:kern w:val="0"/>
          <w:sz w:val="22"/>
          <w:szCs w:val="22"/>
          <w:bdr w:val="none" w:sz="0" w:space="0" w:color="auto" w:frame="1"/>
          <w14:ligatures w14:val="none"/>
        </w:rPr>
        <w:t>2 Timothy 1:12; 2 Timothy 1:18; 2 Timothy 4:1; 2 Timothy 4:8</w:t>
      </w:r>
    </w:p>
    <w:p w14:paraId="51BB3EF6"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403F956A" w14:textId="2C018796"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Key themes</w:t>
      </w:r>
    </w:p>
    <w:p w14:paraId="6253CECF"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“That Day” is the day of Christ’s appearing, resurrection, judgment, vindication, and the completion of His saving work.</w:t>
      </w:r>
    </w:p>
    <w:p w14:paraId="4431CA18"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Paul looks beyond prison, Rome, execution, and the grave.</w:t>
      </w:r>
    </w:p>
    <w:p w14:paraId="4522CDF7"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xml:space="preserve">• Every Christian </w:t>
      </w:r>
      <w:proofErr w:type="gramStart"/>
      <w:r w:rsidRPr="00472998">
        <w:rPr>
          <w:rFonts w:ascii="Cambria" w:eastAsia="Times New Roman" w:hAnsi="Cambria" w:cs="Times New Roman"/>
          <w:color w:val="000000"/>
          <w:kern w:val="0"/>
          <w:sz w:val="22"/>
          <w:szCs w:val="22"/>
          <w:bdr w:val="none" w:sz="0" w:space="0" w:color="auto" w:frame="1"/>
          <w14:ligatures w14:val="none"/>
        </w:rPr>
        <w:t>lives</w:t>
      </w:r>
      <w:proofErr w:type="gramEnd"/>
      <w:r w:rsidRPr="00472998">
        <w:rPr>
          <w:rFonts w:ascii="Cambria" w:eastAsia="Times New Roman" w:hAnsi="Cambria" w:cs="Times New Roman"/>
          <w:color w:val="000000"/>
          <w:kern w:val="0"/>
          <w:sz w:val="22"/>
          <w:szCs w:val="22"/>
          <w:bdr w:val="none" w:sz="0" w:space="0" w:color="auto" w:frame="1"/>
          <w14:ligatures w14:val="none"/>
        </w:rPr>
        <w:t xml:space="preserve"> between the trouble of This Day and the promise of That Day.</w:t>
      </w:r>
    </w:p>
    <w:p w14:paraId="09EC76D9"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63444F00" w14:textId="176B496C"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Key lines</w:t>
      </w:r>
    </w:p>
    <w:p w14:paraId="4E979DC6"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“This Day looks like loss. That Day reveals the victory.”</w:t>
      </w:r>
    </w:p>
    <w:p w14:paraId="298C888D"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“Never allow what is happening on This Day to make you forget what Christ has promised for That Day.”</w:t>
      </w:r>
    </w:p>
    <w:p w14:paraId="1B5CE6B0"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0F5F57FA" w14:textId="4F9828AA"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Guiding questions</w:t>
      </w:r>
    </w:p>
    <w:p w14:paraId="57BEC1A0"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What is part of your “This Day” right now?</w:t>
      </w:r>
    </w:p>
    <w:p w14:paraId="4C16EC9E"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Which promise connected to “That Day” speaks most directly to your situation?</w:t>
      </w:r>
    </w:p>
    <w:p w14:paraId="26804CE8"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 xml:space="preserve">What would faithfulness look like this week if you viewed today </w:t>
      </w:r>
      <w:proofErr w:type="gramStart"/>
      <w:r w:rsidRPr="00472998">
        <w:rPr>
          <w:rFonts w:ascii="inherit" w:eastAsia="Times New Roman" w:hAnsi="inherit" w:cs="Times New Roman"/>
          <w:color w:val="000000"/>
          <w:kern w:val="0"/>
          <w:sz w:val="22"/>
          <w:szCs w:val="22"/>
          <w:bdr w:val="none" w:sz="0" w:space="0" w:color="auto" w:frame="1"/>
          <w14:ligatures w14:val="none"/>
        </w:rPr>
        <w:t>in light of</w:t>
      </w:r>
      <w:proofErr w:type="gramEnd"/>
      <w:r w:rsidRPr="00472998">
        <w:rPr>
          <w:rFonts w:ascii="inherit" w:eastAsia="Times New Roman" w:hAnsi="inherit" w:cs="Times New Roman"/>
          <w:color w:val="000000"/>
          <w:kern w:val="0"/>
          <w:sz w:val="22"/>
          <w:szCs w:val="22"/>
          <w:bdr w:val="none" w:sz="0" w:space="0" w:color="auto" w:frame="1"/>
          <w14:ligatures w14:val="none"/>
        </w:rPr>
        <w:t xml:space="preserve"> Christ’s return?</w:t>
      </w:r>
    </w:p>
    <w:p w14:paraId="23131C27"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 </w:t>
      </w:r>
    </w:p>
    <w:p w14:paraId="2F2BBCAA"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4 The Righteous Judge Has the Final Word</w:t>
      </w:r>
    </w:p>
    <w:p w14:paraId="1C20B9E9"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3BF19DF3" w14:textId="12D8A438"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 xml:space="preserve">Scripture </w:t>
      </w:r>
      <w:r w:rsidRPr="00472998">
        <w:rPr>
          <w:rFonts w:ascii="Cambria" w:eastAsia="Times New Roman" w:hAnsi="Cambria" w:cs="Times New Roman"/>
          <w:color w:val="000000"/>
          <w:kern w:val="0"/>
          <w:sz w:val="22"/>
          <w:szCs w:val="22"/>
          <w:bdr w:val="none" w:sz="0" w:space="0" w:color="auto" w:frame="1"/>
          <w14:ligatures w14:val="none"/>
        </w:rPr>
        <w:t>2 Timothy 4:8; Romans 8:1</w:t>
      </w:r>
    </w:p>
    <w:p w14:paraId="51B94233"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3F454519" w14:textId="2E88D0A6"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Key themes</w:t>
      </w:r>
    </w:p>
    <w:p w14:paraId="5F78B768"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Paul had experienced false accusations, unjust treatment, and earthly condemnation.</w:t>
      </w:r>
    </w:p>
    <w:p w14:paraId="3520FD21"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Jesus sees fully and judges rightly.</w:t>
      </w:r>
    </w:p>
    <w:p w14:paraId="4D9BA77D"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The Judge before whom Paul will stand is also the Savior who bore Paul’s condemnation.</w:t>
      </w:r>
    </w:p>
    <w:p w14:paraId="677551B5"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Key lines</w:t>
      </w:r>
    </w:p>
    <w:p w14:paraId="1ACC6ACB"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“Rome will render one verdict. Jesus will render another. Paul knows which courtroom ultimately matters.”</w:t>
      </w:r>
    </w:p>
    <w:p w14:paraId="2F299FA6"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“The verdict of This Day is not the final verdict.”</w:t>
      </w:r>
    </w:p>
    <w:p w14:paraId="2D803C84"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6ADE7C18" w14:textId="4B2D8CD2"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Guiding questions</w:t>
      </w:r>
    </w:p>
    <w:p w14:paraId="744B87EC"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Where do people most often look for approval or fear condemnation?</w:t>
      </w:r>
    </w:p>
    <w:p w14:paraId="10AA5575"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How does Romans 8:1 change the way a believer anticipates standing before Christ?</w:t>
      </w:r>
    </w:p>
    <w:p w14:paraId="719D328E"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How can trust in the righteous Judge help us endure misunderstanding or injustice without compromise?</w:t>
      </w:r>
    </w:p>
    <w:p w14:paraId="36A9759C"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 </w:t>
      </w:r>
    </w:p>
    <w:p w14:paraId="1E11BD9C"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5 Christ at the Center</w:t>
      </w:r>
    </w:p>
    <w:p w14:paraId="47B74292"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29A3DEA4" w14:textId="39C14D1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 xml:space="preserve">Scripture </w:t>
      </w:r>
      <w:r w:rsidRPr="00472998">
        <w:rPr>
          <w:rFonts w:ascii="Cambria" w:eastAsia="Times New Roman" w:hAnsi="Cambria" w:cs="Times New Roman"/>
          <w:color w:val="000000"/>
          <w:kern w:val="0"/>
          <w:sz w:val="22"/>
          <w:szCs w:val="22"/>
          <w:bdr w:val="none" w:sz="0" w:space="0" w:color="auto" w:frame="1"/>
          <w14:ligatures w14:val="none"/>
        </w:rPr>
        <w:t>2 Timothy 4:8; 2 Timothy 4:10; 1 Corinthians 13:12; Philippians 1:23</w:t>
      </w:r>
    </w:p>
    <w:p w14:paraId="797D50F5"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0EA112AC" w14:textId="5C81C55C"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Key themes</w:t>
      </w:r>
    </w:p>
    <w:p w14:paraId="545602D6"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Paul does not merely long for a better place. He longs for a Person.</w:t>
      </w:r>
    </w:p>
    <w:p w14:paraId="02B7A7FC"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Paul loved Christ’s appearing; Demas loved the present world.</w:t>
      </w:r>
    </w:p>
    <w:p w14:paraId="5AB412A9" w14:textId="77777777" w:rsidR="00472998" w:rsidRPr="00472998" w:rsidRDefault="00472998" w:rsidP="00472998">
      <w:pPr>
        <w:shd w:val="clear" w:color="auto" w:fill="FFFFFF"/>
        <w:spacing w:after="0" w:line="240" w:lineRule="auto"/>
        <w:ind w:hanging="288"/>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 What we love shapes how we run and whether we remain faithful.</w:t>
      </w:r>
    </w:p>
    <w:p w14:paraId="710D78AD"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493CCC5E" w14:textId="5797AE7B"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Key lines</w:t>
      </w:r>
    </w:p>
    <w:p w14:paraId="3C78FD01"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“Demas loved what he could see. Paul loved the Christ he was waiting to see.”</w:t>
      </w:r>
    </w:p>
    <w:p w14:paraId="088ED473"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“It has always been Christ.”</w:t>
      </w:r>
    </w:p>
    <w:p w14:paraId="6A790562"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“And now there is only one thing left: Jesus.”</w:t>
      </w:r>
    </w:p>
    <w:p w14:paraId="3FD076FD"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i/>
          <w:iCs/>
          <w:color w:val="000000"/>
          <w:kern w:val="0"/>
          <w:sz w:val="22"/>
          <w:szCs w:val="22"/>
          <w:bdr w:val="none" w:sz="0" w:space="0" w:color="auto" w:frame="1"/>
          <w14:ligatures w14:val="none"/>
        </w:rPr>
        <w:t>“Christ will be at the center. And He will be enough.”</w:t>
      </w:r>
    </w:p>
    <w:p w14:paraId="7A5B8E9C" w14:textId="77777777" w:rsidR="00472998" w:rsidRDefault="00472998" w:rsidP="00472998">
      <w:pPr>
        <w:shd w:val="clear" w:color="auto" w:fill="FFFFFF"/>
        <w:spacing w:after="0" w:line="240" w:lineRule="auto"/>
        <w:rPr>
          <w:rFonts w:ascii="Cambria" w:eastAsia="Times New Roman" w:hAnsi="Cambria" w:cs="Times New Roman"/>
          <w:b/>
          <w:bCs/>
          <w:color w:val="000000"/>
          <w:kern w:val="0"/>
          <w:sz w:val="22"/>
          <w:szCs w:val="22"/>
          <w:bdr w:val="none" w:sz="0" w:space="0" w:color="auto" w:frame="1"/>
          <w14:ligatures w14:val="none"/>
        </w:rPr>
      </w:pPr>
    </w:p>
    <w:p w14:paraId="3B71A173" w14:textId="2CDB7671"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b/>
          <w:bCs/>
          <w:color w:val="000000"/>
          <w:kern w:val="0"/>
          <w:sz w:val="22"/>
          <w:szCs w:val="22"/>
          <w:bdr w:val="none" w:sz="0" w:space="0" w:color="auto" w:frame="1"/>
          <w14:ligatures w14:val="none"/>
        </w:rPr>
        <w:t>Guiding questions</w:t>
      </w:r>
    </w:p>
    <w:p w14:paraId="114B94F1"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What does your life reveal that you are waiting for and loving most?</w:t>
      </w:r>
    </w:p>
    <w:p w14:paraId="1B9DA510"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Why did Paul finish while Demas walked away?</w:t>
      </w:r>
    </w:p>
    <w:p w14:paraId="09D2238B"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How can we cultivate a deeper longing for Christ rather than simply longing for relief, heaven, or reunion?</w:t>
      </w:r>
    </w:p>
    <w:p w14:paraId="5DAA3EF8"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 </w:t>
      </w:r>
    </w:p>
    <w:p w14:paraId="673EA820"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Personal Response</w:t>
      </w:r>
    </w:p>
    <w:p w14:paraId="69C4D360"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What is one burden from This Day that you need to place again under the promise of That Day?</w:t>
      </w:r>
    </w:p>
    <w:p w14:paraId="3EEDFE77"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Where is Christ calling you to keep trusting, keep serving, or keep running?</w:t>
      </w:r>
    </w:p>
    <w:p w14:paraId="4B47E6FC"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inherit" w:eastAsia="Times New Roman" w:hAnsi="inherit" w:cs="Times New Roman"/>
          <w:color w:val="000000"/>
          <w:kern w:val="0"/>
          <w:sz w:val="22"/>
          <w:szCs w:val="22"/>
          <w:bdr w:val="none" w:sz="0" w:space="0" w:color="auto" w:frame="1"/>
          <w14:ligatures w14:val="none"/>
        </w:rPr>
        <w:t>The deepest question is not simply, “Do you want to go to heaven?” The question is: Do you want Christ? How would you answer?</w:t>
      </w:r>
    </w:p>
    <w:p w14:paraId="20751D87"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 </w:t>
      </w:r>
    </w:p>
    <w:p w14:paraId="47FA7E90"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Closing Prayer</w:t>
      </w:r>
    </w:p>
    <w:p w14:paraId="6FD62ED4"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Thank Christ for saving, keeping, and sustaining His people. Pray for faithfulness in present trials, confidence in the righteous Judge, comfort for those who grieve, and a deeper love for Christ’s appearing.</w:t>
      </w:r>
    </w:p>
    <w:p w14:paraId="06CF7707"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 </w:t>
      </w:r>
    </w:p>
    <w:p w14:paraId="6015EC55"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libri" w:eastAsia="Times New Roman" w:hAnsi="Calibri" w:cs="Calibri"/>
          <w:b/>
          <w:bCs/>
          <w:color w:val="365F91"/>
          <w:kern w:val="0"/>
          <w:sz w:val="28"/>
          <w:szCs w:val="28"/>
          <w:bdr w:val="none" w:sz="0" w:space="0" w:color="auto" w:frame="1"/>
          <w14:ligatures w14:val="none"/>
        </w:rPr>
        <w:t>Scripture References in the Sermon</w:t>
      </w:r>
    </w:p>
    <w:p w14:paraId="441859D6" w14:textId="77777777" w:rsidR="00472998" w:rsidRPr="00472998" w:rsidRDefault="00472998" w:rsidP="00472998">
      <w:pPr>
        <w:shd w:val="clear" w:color="auto" w:fill="FFFFFF"/>
        <w:spacing w:after="0" w:line="240" w:lineRule="auto"/>
        <w:rPr>
          <w:rFonts w:ascii="Aptos" w:eastAsia="Times New Roman" w:hAnsi="Aptos" w:cs="Times New Roman"/>
          <w:color w:val="242424"/>
          <w:kern w:val="0"/>
          <w14:ligatures w14:val="none"/>
        </w:rPr>
      </w:pPr>
      <w:r w:rsidRPr="00472998">
        <w:rPr>
          <w:rFonts w:ascii="Cambria" w:eastAsia="Times New Roman" w:hAnsi="Cambria" w:cs="Times New Roman"/>
          <w:color w:val="000000"/>
          <w:kern w:val="0"/>
          <w:sz w:val="22"/>
          <w:szCs w:val="22"/>
          <w:bdr w:val="none" w:sz="0" w:space="0" w:color="auto" w:frame="1"/>
          <w14:ligatures w14:val="none"/>
        </w:rPr>
        <w:t>2 Timothy 4:6–8 • 2 Timothy 2:3 • 2 Timothy 4:5 • 2 Timothy 1:12 • 2 Timothy 1:18 • 2 Timothy 4:1 • Philippians 1:23 • Romans 8:1 • 1 Corinthians 13:12 • 2 Timothy 4:10</w:t>
      </w:r>
    </w:p>
    <w:p w14:paraId="61952CF0" w14:textId="77777777" w:rsidR="00D905B9" w:rsidRDefault="00D905B9"/>
    <w:sectPr w:rsidR="00D905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luentSystemIcons">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998"/>
    <w:rsid w:val="00472998"/>
    <w:rsid w:val="006F0CD7"/>
    <w:rsid w:val="007078B3"/>
    <w:rsid w:val="00A92A95"/>
    <w:rsid w:val="00D90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88DD"/>
  <w15:chartTrackingRefBased/>
  <w15:docId w15:val="{EE9490B6-1C57-4F32-9E70-3DDAAD9F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29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29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29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29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29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29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9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9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9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9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29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29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29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29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2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998"/>
    <w:rPr>
      <w:rFonts w:eastAsiaTheme="majorEastAsia" w:cstheme="majorBidi"/>
      <w:color w:val="272727" w:themeColor="text1" w:themeTint="D8"/>
    </w:rPr>
  </w:style>
  <w:style w:type="paragraph" w:styleId="Title">
    <w:name w:val="Title"/>
    <w:basedOn w:val="Normal"/>
    <w:next w:val="Normal"/>
    <w:link w:val="TitleChar"/>
    <w:uiPriority w:val="10"/>
    <w:qFormat/>
    <w:rsid w:val="00472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9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998"/>
    <w:pPr>
      <w:spacing w:before="160"/>
      <w:jc w:val="center"/>
    </w:pPr>
    <w:rPr>
      <w:i/>
      <w:iCs/>
      <w:color w:val="404040" w:themeColor="text1" w:themeTint="BF"/>
    </w:rPr>
  </w:style>
  <w:style w:type="character" w:customStyle="1" w:styleId="QuoteChar">
    <w:name w:val="Quote Char"/>
    <w:basedOn w:val="DefaultParagraphFont"/>
    <w:link w:val="Quote"/>
    <w:uiPriority w:val="29"/>
    <w:rsid w:val="00472998"/>
    <w:rPr>
      <w:i/>
      <w:iCs/>
      <w:color w:val="404040" w:themeColor="text1" w:themeTint="BF"/>
    </w:rPr>
  </w:style>
  <w:style w:type="paragraph" w:styleId="ListParagraph">
    <w:name w:val="List Paragraph"/>
    <w:basedOn w:val="Normal"/>
    <w:uiPriority w:val="34"/>
    <w:qFormat/>
    <w:rsid w:val="00472998"/>
    <w:pPr>
      <w:ind w:left="720"/>
      <w:contextualSpacing/>
    </w:pPr>
  </w:style>
  <w:style w:type="character" w:styleId="IntenseEmphasis">
    <w:name w:val="Intense Emphasis"/>
    <w:basedOn w:val="DefaultParagraphFont"/>
    <w:uiPriority w:val="21"/>
    <w:qFormat/>
    <w:rsid w:val="00472998"/>
    <w:rPr>
      <w:i/>
      <w:iCs/>
      <w:color w:val="0F4761" w:themeColor="accent1" w:themeShade="BF"/>
    </w:rPr>
  </w:style>
  <w:style w:type="paragraph" w:styleId="IntenseQuote">
    <w:name w:val="Intense Quote"/>
    <w:basedOn w:val="Normal"/>
    <w:next w:val="Normal"/>
    <w:link w:val="IntenseQuoteChar"/>
    <w:uiPriority w:val="30"/>
    <w:qFormat/>
    <w:rsid w:val="004729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2998"/>
    <w:rPr>
      <w:i/>
      <w:iCs/>
      <w:color w:val="0F4761" w:themeColor="accent1" w:themeShade="BF"/>
    </w:rPr>
  </w:style>
  <w:style w:type="character" w:styleId="IntenseReference">
    <w:name w:val="Intense Reference"/>
    <w:basedOn w:val="DefaultParagraphFont"/>
    <w:uiPriority w:val="32"/>
    <w:qFormat/>
    <w:rsid w:val="004729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828</Words>
  <Characters>4725</Characters>
  <Application>Microsoft Office Word</Application>
  <DocSecurity>0</DocSecurity>
  <Lines>39</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 neidermyer</dc:creator>
  <cp:keywords/>
  <dc:description/>
  <cp:lastModifiedBy>sky neidermyer</cp:lastModifiedBy>
  <cp:revision>2</cp:revision>
  <dcterms:created xsi:type="dcterms:W3CDTF">2026-09-20T15:37:00Z</dcterms:created>
  <dcterms:modified xsi:type="dcterms:W3CDTF">2026-09-20T15:37:00Z</dcterms:modified>
</cp:coreProperties>
</file>