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21692641"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at the end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070E109F"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904968">
        <w:rPr>
          <w:rFonts w:asciiTheme="majorHAnsi" w:hAnsiTheme="majorHAnsi" w:cstheme="majorHAnsi"/>
          <w:sz w:val="28"/>
          <w:szCs w:val="28"/>
        </w:rPr>
        <w:t>September 12</w:t>
      </w:r>
      <w:r w:rsidR="00293AF0">
        <w:rPr>
          <w:rFonts w:asciiTheme="majorHAnsi" w:hAnsiTheme="majorHAnsi" w:cstheme="majorHAnsi"/>
          <w:sz w:val="28"/>
          <w:szCs w:val="28"/>
        </w:rPr>
        <w:t>, 2021</w:t>
      </w:r>
    </w:p>
    <w:p w14:paraId="04276C95" w14:textId="04C74688" w:rsidR="006E3889" w:rsidRDefault="00904968" w:rsidP="00904968">
      <w:pPr>
        <w:spacing w:line="280" w:lineRule="exact"/>
        <w:jc w:val="center"/>
        <w:rPr>
          <w:rFonts w:asciiTheme="majorHAnsi" w:hAnsiTheme="majorHAnsi" w:cstheme="majorHAnsi"/>
          <w:sz w:val="28"/>
          <w:szCs w:val="28"/>
        </w:rPr>
      </w:pPr>
      <w:r>
        <w:rPr>
          <w:rFonts w:asciiTheme="majorHAnsi" w:hAnsiTheme="majorHAnsi" w:cstheme="majorHAnsi"/>
          <w:sz w:val="28"/>
          <w:szCs w:val="28"/>
        </w:rPr>
        <w:t>Vision Sunday 2021</w:t>
      </w:r>
      <w:r w:rsidR="001F0033">
        <w:rPr>
          <w:rFonts w:asciiTheme="majorHAnsi" w:hAnsiTheme="majorHAnsi" w:cstheme="majorHAnsi"/>
          <w:sz w:val="28"/>
          <w:szCs w:val="28"/>
        </w:rPr>
        <w:t xml:space="preserve"> </w:t>
      </w:r>
      <w:r w:rsidR="00016CA1">
        <w:rPr>
          <w:rFonts w:asciiTheme="majorHAnsi" w:hAnsiTheme="majorHAnsi" w:cstheme="majorHAnsi"/>
          <w:sz w:val="28"/>
          <w:szCs w:val="28"/>
        </w:rPr>
        <w:t>- “</w:t>
      </w:r>
      <w:r w:rsidRPr="00904968">
        <w:rPr>
          <w:rFonts w:asciiTheme="majorHAnsi" w:hAnsiTheme="majorHAnsi" w:cstheme="majorHAnsi"/>
          <w:sz w:val="28"/>
          <w:szCs w:val="28"/>
        </w:rPr>
        <w:t xml:space="preserve">“Beyond Normal” </w:t>
      </w:r>
      <w:r w:rsidR="00703B42">
        <w:rPr>
          <w:rFonts w:asciiTheme="majorHAnsi" w:hAnsiTheme="majorHAnsi" w:cstheme="majorHAnsi"/>
          <w:sz w:val="28"/>
          <w:szCs w:val="28"/>
        </w:rPr>
        <w:t>-</w:t>
      </w:r>
      <w:r w:rsidRPr="00904968">
        <w:rPr>
          <w:rFonts w:asciiTheme="majorHAnsi" w:hAnsiTheme="majorHAnsi" w:cstheme="majorHAnsi"/>
          <w:sz w:val="28"/>
          <w:szCs w:val="28"/>
        </w:rPr>
        <w:t xml:space="preserve"> John 15:1-17</w:t>
      </w:r>
    </w:p>
    <w:p w14:paraId="02A78EEC" w14:textId="77777777" w:rsidR="003C44DB" w:rsidRDefault="003C44DB" w:rsidP="003C44DB">
      <w:pPr>
        <w:spacing w:line="280" w:lineRule="exact"/>
        <w:jc w:val="center"/>
        <w:rPr>
          <w:rFonts w:asciiTheme="majorHAnsi" w:hAnsiTheme="majorHAnsi" w:cstheme="majorHAnsi"/>
          <w:b/>
        </w:rPr>
      </w:pPr>
    </w:p>
    <w:p w14:paraId="2B35B92D" w14:textId="0C7D3FDD" w:rsidR="00365F1C" w:rsidRPr="00A96B9C" w:rsidRDefault="000347DE" w:rsidP="00A96B9C">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7D73AE9C">
            <wp:extent cx="3145456" cy="1769319"/>
            <wp:effectExtent l="25400" t="25400" r="29845" b="215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stretch>
                      <a:fillRect/>
                    </a:stretch>
                  </pic:blipFill>
                  <pic:spPr bwMode="auto">
                    <a:xfrm>
                      <a:off x="0" y="0"/>
                      <a:ext cx="3145456" cy="1769319"/>
                    </a:xfrm>
                    <a:prstGeom prst="rect">
                      <a:avLst/>
                    </a:prstGeom>
                    <a:noFill/>
                    <a:ln w="25400">
                      <a:solidFill>
                        <a:schemeClr val="tx1"/>
                      </a:solidFill>
                    </a:ln>
                  </pic:spPr>
                </pic:pic>
              </a:graphicData>
            </a:graphic>
          </wp:inline>
        </w:drawing>
      </w:r>
      <w:r>
        <w:fldChar w:fldCharType="end"/>
      </w:r>
    </w:p>
    <w:p w14:paraId="798E6EC9" w14:textId="683D112C" w:rsidR="00897A9B" w:rsidRDefault="00897A9B" w:rsidP="004E05E7">
      <w:pPr>
        <w:widowControl w:val="0"/>
        <w:autoSpaceDE w:val="0"/>
        <w:autoSpaceDN w:val="0"/>
        <w:adjustRightInd w:val="0"/>
        <w:spacing w:line="280" w:lineRule="exact"/>
        <w:rPr>
          <w:rFonts w:asciiTheme="majorHAnsi" w:hAnsiTheme="majorHAnsi" w:cstheme="majorHAnsi"/>
          <w:bCs/>
        </w:rPr>
      </w:pPr>
    </w:p>
    <w:p w14:paraId="450754CF" w14:textId="2E1641E3" w:rsidR="00703B42" w:rsidRPr="00703B42" w:rsidRDefault="00703B42" w:rsidP="00703B42">
      <w:pPr>
        <w:rPr>
          <w:rFonts w:asciiTheme="majorHAnsi" w:hAnsiTheme="majorHAnsi" w:cstheme="majorHAnsi"/>
          <w:bCs/>
        </w:rPr>
      </w:pPr>
      <w:r w:rsidRPr="00703B42">
        <w:rPr>
          <w:rFonts w:asciiTheme="majorHAnsi" w:hAnsiTheme="majorHAnsi" w:cstheme="majorHAnsi"/>
          <w:bCs/>
        </w:rPr>
        <w:t>Welcome back to a new ministry year</w:t>
      </w:r>
      <w:r>
        <w:rPr>
          <w:rFonts w:asciiTheme="majorHAnsi" w:hAnsiTheme="majorHAnsi" w:cstheme="majorHAnsi"/>
          <w:bCs/>
        </w:rPr>
        <w:t xml:space="preserve"> of small group life where our hope is that together, we will practice the way of Jesus.  To state the painfully obvious, it’s been quite an up and down ride for most, </w:t>
      </w:r>
      <w:proofErr w:type="gramStart"/>
      <w:r>
        <w:rPr>
          <w:rFonts w:asciiTheme="majorHAnsi" w:hAnsiTheme="majorHAnsi" w:cstheme="majorHAnsi"/>
          <w:bCs/>
        </w:rPr>
        <w:t>yet,</w:t>
      </w:r>
      <w:proofErr w:type="gramEnd"/>
      <w:r>
        <w:rPr>
          <w:rFonts w:asciiTheme="majorHAnsi" w:hAnsiTheme="majorHAnsi" w:cstheme="majorHAnsi"/>
          <w:bCs/>
        </w:rPr>
        <w:t xml:space="preserve"> w</w:t>
      </w:r>
      <w:r w:rsidRPr="00703B42">
        <w:rPr>
          <w:rFonts w:asciiTheme="majorHAnsi" w:hAnsiTheme="majorHAnsi" w:cstheme="majorHAnsi"/>
          <w:bCs/>
        </w:rPr>
        <w:t>e grateful</w:t>
      </w:r>
      <w:r>
        <w:rPr>
          <w:rFonts w:asciiTheme="majorHAnsi" w:hAnsiTheme="majorHAnsi" w:cstheme="majorHAnsi"/>
          <w:bCs/>
        </w:rPr>
        <w:t xml:space="preserve"> for the Lord’s nearness and provision along the way. We see the faithfulness of God throughout the entirety of </w:t>
      </w:r>
      <w:proofErr w:type="gramStart"/>
      <w:r>
        <w:rPr>
          <w:rFonts w:asciiTheme="majorHAnsi" w:hAnsiTheme="majorHAnsi" w:cstheme="majorHAnsi"/>
          <w:bCs/>
        </w:rPr>
        <w:t>Scripture</w:t>
      </w:r>
      <w:proofErr w:type="gramEnd"/>
      <w:r>
        <w:rPr>
          <w:rFonts w:asciiTheme="majorHAnsi" w:hAnsiTheme="majorHAnsi" w:cstheme="majorHAnsi"/>
          <w:bCs/>
        </w:rPr>
        <w:t xml:space="preserve"> and we receive it today. May we trust that the Holy Spirit will </w:t>
      </w:r>
      <w:proofErr w:type="gramStart"/>
      <w:r>
        <w:rPr>
          <w:rFonts w:asciiTheme="majorHAnsi" w:hAnsiTheme="majorHAnsi" w:cstheme="majorHAnsi"/>
          <w:bCs/>
        </w:rPr>
        <w:t>empower</w:t>
      </w:r>
      <w:proofErr w:type="gramEnd"/>
      <w:r>
        <w:rPr>
          <w:rFonts w:asciiTheme="majorHAnsi" w:hAnsiTheme="majorHAnsi" w:cstheme="majorHAnsi"/>
          <w:bCs/>
        </w:rPr>
        <w:t xml:space="preserve"> and guide is in this new ministry year. </w:t>
      </w:r>
    </w:p>
    <w:p w14:paraId="454D668F" w14:textId="77777777" w:rsidR="00703B42" w:rsidRPr="00703B42" w:rsidRDefault="00703B42" w:rsidP="00703B42">
      <w:pPr>
        <w:rPr>
          <w:rFonts w:asciiTheme="majorHAnsi" w:hAnsiTheme="majorHAnsi" w:cstheme="majorHAnsi"/>
          <w:bCs/>
        </w:rPr>
      </w:pPr>
    </w:p>
    <w:p w14:paraId="5A50B453" w14:textId="3C07C09A" w:rsidR="00703B42" w:rsidRPr="00703B42" w:rsidRDefault="00F04778" w:rsidP="00703B42">
      <w:pPr>
        <w:rPr>
          <w:rFonts w:asciiTheme="majorHAnsi" w:hAnsiTheme="majorHAnsi" w:cstheme="majorHAnsi"/>
          <w:bCs/>
        </w:rPr>
      </w:pPr>
      <w:r>
        <w:rPr>
          <w:rFonts w:asciiTheme="majorHAnsi" w:hAnsiTheme="majorHAnsi" w:cstheme="majorHAnsi"/>
          <w:bCs/>
        </w:rPr>
        <w:t xml:space="preserve">On this year’s </w:t>
      </w:r>
      <w:proofErr w:type="spellStart"/>
      <w:r>
        <w:rPr>
          <w:rFonts w:asciiTheme="majorHAnsi" w:hAnsiTheme="majorHAnsi" w:cstheme="majorHAnsi"/>
          <w:bCs/>
        </w:rPr>
        <w:t>VIsion</w:t>
      </w:r>
      <w:proofErr w:type="spellEnd"/>
      <w:r>
        <w:rPr>
          <w:rFonts w:asciiTheme="majorHAnsi" w:hAnsiTheme="majorHAnsi" w:cstheme="majorHAnsi"/>
          <w:bCs/>
        </w:rPr>
        <w:t xml:space="preserve"> Sunday, </w:t>
      </w:r>
      <w:r w:rsidR="00703B42">
        <w:rPr>
          <w:rFonts w:asciiTheme="majorHAnsi" w:hAnsiTheme="majorHAnsi" w:cstheme="majorHAnsi"/>
          <w:bCs/>
        </w:rPr>
        <w:t>Pastor Bryan preached from John 15:1-17</w:t>
      </w:r>
      <w:r w:rsidR="00993616">
        <w:rPr>
          <w:rFonts w:asciiTheme="majorHAnsi" w:hAnsiTheme="majorHAnsi" w:cstheme="majorHAnsi"/>
          <w:bCs/>
        </w:rPr>
        <w:t xml:space="preserve"> </w:t>
      </w:r>
      <w:r>
        <w:rPr>
          <w:rFonts w:asciiTheme="majorHAnsi" w:hAnsiTheme="majorHAnsi" w:cstheme="majorHAnsi"/>
          <w:bCs/>
        </w:rPr>
        <w:t>and conveyed the preaching theme of the year, “Living Well, Loving Well” and what that might look like in such times. In</w:t>
      </w:r>
      <w:r w:rsidR="00993616">
        <w:rPr>
          <w:rFonts w:asciiTheme="majorHAnsi" w:hAnsiTheme="majorHAnsi" w:cstheme="majorHAnsi"/>
          <w:bCs/>
        </w:rPr>
        <w:t xml:space="preserve"> this study we want to see and discuss what “remaining in Jesus” </w:t>
      </w:r>
      <w:r>
        <w:rPr>
          <w:rFonts w:asciiTheme="majorHAnsi" w:hAnsiTheme="majorHAnsi" w:cstheme="majorHAnsi"/>
          <w:bCs/>
        </w:rPr>
        <w:t xml:space="preserve">could mean </w:t>
      </w:r>
      <w:r w:rsidR="00993616">
        <w:rPr>
          <w:rFonts w:asciiTheme="majorHAnsi" w:hAnsiTheme="majorHAnsi" w:cstheme="majorHAnsi"/>
          <w:bCs/>
        </w:rPr>
        <w:t xml:space="preserve">together and how we can apply the truth of this passage to our everyday lives. </w:t>
      </w:r>
    </w:p>
    <w:p w14:paraId="6D41B4D8" w14:textId="652C6C97" w:rsidR="00A91AFE" w:rsidRDefault="00A91AFE" w:rsidP="0075438D">
      <w:pPr>
        <w:rPr>
          <w:rFonts w:asciiTheme="majorHAnsi" w:hAnsiTheme="majorHAnsi" w:cstheme="majorHAnsi"/>
        </w:rPr>
      </w:pPr>
    </w:p>
    <w:p w14:paraId="3C9234F2" w14:textId="6CA17B9F" w:rsidR="000053BB" w:rsidRPr="005900A2" w:rsidRDefault="00B3032D" w:rsidP="005900A2">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72B73375" w14:textId="77777777" w:rsidR="00365F1C" w:rsidRDefault="00365F1C" w:rsidP="00365F1C">
      <w:pPr>
        <w:rPr>
          <w:rFonts w:asciiTheme="majorHAnsi" w:hAnsiTheme="majorHAnsi" w:cstheme="majorHAnsi"/>
        </w:rPr>
      </w:pPr>
    </w:p>
    <w:p w14:paraId="72FF0E2C" w14:textId="24232400" w:rsidR="00F04778" w:rsidRPr="00F04778" w:rsidRDefault="00FD262C" w:rsidP="00F04778">
      <w:pPr>
        <w:ind w:left="90" w:hanging="90"/>
        <w:rPr>
          <w:rFonts w:asciiTheme="majorHAnsi" w:eastAsia="Calibri" w:hAnsiTheme="majorHAnsi" w:cstheme="majorHAnsi"/>
        </w:rPr>
      </w:pPr>
      <w:r w:rsidRPr="00F04778">
        <w:rPr>
          <w:rFonts w:asciiTheme="majorHAnsi" w:hAnsiTheme="majorHAnsi" w:cstheme="majorHAnsi"/>
        </w:rPr>
        <w:t xml:space="preserve">Q </w:t>
      </w:r>
      <w:proofErr w:type="gramStart"/>
      <w:r w:rsidR="002C4B08" w:rsidRPr="00F04778">
        <w:rPr>
          <w:rFonts w:asciiTheme="majorHAnsi" w:hAnsiTheme="majorHAnsi" w:cstheme="majorHAnsi"/>
        </w:rPr>
        <w:t xml:space="preserve">-  </w:t>
      </w:r>
      <w:r w:rsidR="00F04778" w:rsidRPr="00F04778">
        <w:rPr>
          <w:rFonts w:asciiTheme="majorHAnsi" w:hAnsiTheme="majorHAnsi" w:cstheme="majorHAnsi"/>
        </w:rPr>
        <w:t>The</w:t>
      </w:r>
      <w:proofErr w:type="gramEnd"/>
      <w:r w:rsidR="00F04778" w:rsidRPr="00F04778">
        <w:rPr>
          <w:rFonts w:asciiTheme="majorHAnsi" w:hAnsiTheme="majorHAnsi" w:cstheme="majorHAnsi"/>
        </w:rPr>
        <w:t xml:space="preserve"> message began with quoting from an article</w:t>
      </w:r>
      <w:r w:rsidR="00F04778">
        <w:rPr>
          <w:rFonts w:asciiTheme="majorHAnsi" w:hAnsiTheme="majorHAnsi" w:cstheme="majorHAnsi"/>
        </w:rPr>
        <w:t xml:space="preserve"> in the New York Times</w:t>
      </w:r>
      <w:r w:rsidR="00F04778" w:rsidRPr="00F04778">
        <w:rPr>
          <w:rFonts w:asciiTheme="majorHAnsi" w:hAnsiTheme="majorHAnsi" w:cstheme="majorHAnsi"/>
        </w:rPr>
        <w:t xml:space="preserve"> by </w:t>
      </w:r>
      <w:r w:rsidR="00F04778">
        <w:rPr>
          <w:rFonts w:asciiTheme="majorHAnsi" w:hAnsiTheme="majorHAnsi" w:cstheme="majorHAnsi"/>
        </w:rPr>
        <w:t xml:space="preserve">professor Esau McCauley. </w:t>
      </w:r>
      <w:r w:rsidR="00F04778" w:rsidRPr="00F04778">
        <w:rPr>
          <w:rFonts w:asciiTheme="majorHAnsi" w:eastAsia="Calibri" w:hAnsiTheme="majorHAnsi" w:cstheme="majorHAnsi"/>
        </w:rPr>
        <w:t xml:space="preserve">He writes, “The pandemic has disabused us of the illusion of time as a limitless resource and of the false promise that the sacrifices we make for our careers are always worth it.” </w:t>
      </w:r>
      <w:r w:rsidR="00F04778">
        <w:rPr>
          <w:rFonts w:asciiTheme="majorHAnsi" w:eastAsia="Calibri" w:hAnsiTheme="majorHAnsi" w:cstheme="majorHAnsi"/>
        </w:rPr>
        <w:t>This has led to a dramatic number of changes in peoples’ lives for an array of reasons</w:t>
      </w:r>
      <w:r w:rsidR="00630B65">
        <w:rPr>
          <w:rFonts w:asciiTheme="majorHAnsi" w:eastAsia="Calibri" w:hAnsiTheme="majorHAnsi" w:cstheme="majorHAnsi"/>
        </w:rPr>
        <w:t>.</w:t>
      </w:r>
      <w:r w:rsidR="00F04778">
        <w:rPr>
          <w:rFonts w:asciiTheme="majorHAnsi" w:eastAsia="Calibri" w:hAnsiTheme="majorHAnsi" w:cstheme="majorHAnsi"/>
        </w:rPr>
        <w:t xml:space="preserve"> </w:t>
      </w:r>
      <w:proofErr w:type="gramStart"/>
      <w:r w:rsidR="00F04778">
        <w:rPr>
          <w:rFonts w:asciiTheme="majorHAnsi" w:eastAsia="Calibri" w:hAnsiTheme="majorHAnsi" w:cstheme="majorHAnsi"/>
        </w:rPr>
        <w:t>As</w:t>
      </w:r>
      <w:proofErr w:type="gramEnd"/>
      <w:r w:rsidR="00F04778">
        <w:rPr>
          <w:rFonts w:asciiTheme="majorHAnsi" w:eastAsia="Calibri" w:hAnsiTheme="majorHAnsi" w:cstheme="majorHAnsi"/>
        </w:rPr>
        <w:t xml:space="preserve"> a result, McCauley wonders aloud, “Maybe we weren’t all that happy before the pandemic?” Let’s </w:t>
      </w:r>
      <w:r w:rsidR="00630B65">
        <w:rPr>
          <w:rFonts w:asciiTheme="majorHAnsi" w:eastAsia="Calibri" w:hAnsiTheme="majorHAnsi" w:cstheme="majorHAnsi"/>
        </w:rPr>
        <w:t xml:space="preserve">wonder this too. What changes have we seen people around us undergo and what do you find yourself wondering out loud about as it relates to how we were felling prior to the pandemic and the affect is has now? </w:t>
      </w:r>
    </w:p>
    <w:p w14:paraId="6E2BA007" w14:textId="230F4669" w:rsidR="0078321E" w:rsidRDefault="00F04778" w:rsidP="00630B65">
      <w:pPr>
        <w:ind w:left="90" w:hanging="90"/>
        <w:rPr>
          <w:rFonts w:asciiTheme="majorHAnsi" w:hAnsiTheme="majorHAnsi" w:cstheme="majorHAnsi"/>
        </w:rPr>
      </w:pPr>
      <w:r w:rsidRPr="00F04778">
        <w:rPr>
          <w:rFonts w:asciiTheme="majorHAnsi" w:eastAsia="Calibri" w:hAnsiTheme="majorHAnsi" w:cstheme="majorHAnsi"/>
        </w:rPr>
        <w:lastRenderedPageBreak/>
        <w:tab/>
        <w:t xml:space="preserve"> </w:t>
      </w:r>
    </w:p>
    <w:p w14:paraId="30FA7A14" w14:textId="28D2F6FA" w:rsidR="009C5E09" w:rsidRDefault="00FD262C" w:rsidP="001D7A2C">
      <w:pPr>
        <w:rPr>
          <w:rFonts w:asciiTheme="majorHAnsi" w:hAnsiTheme="majorHAnsi" w:cstheme="majorHAnsi"/>
        </w:rPr>
      </w:pPr>
      <w:r>
        <w:rPr>
          <w:rFonts w:asciiTheme="majorHAnsi" w:hAnsiTheme="majorHAnsi" w:cstheme="majorHAnsi"/>
        </w:rPr>
        <w:t xml:space="preserve"> </w:t>
      </w:r>
    </w:p>
    <w:p w14:paraId="5F085C52" w14:textId="460E79D1" w:rsidR="00120C1B" w:rsidRDefault="00FD262C" w:rsidP="006126F6">
      <w:pPr>
        <w:rPr>
          <w:rFonts w:asciiTheme="majorHAnsi" w:hAnsiTheme="majorHAnsi" w:cstheme="majorHAnsi"/>
        </w:rPr>
      </w:pPr>
      <w:r>
        <w:rPr>
          <w:rFonts w:asciiTheme="majorHAnsi" w:hAnsiTheme="majorHAnsi" w:cstheme="majorHAnsi"/>
        </w:rPr>
        <w:t xml:space="preserve">Q </w:t>
      </w:r>
      <w:proofErr w:type="gramStart"/>
      <w:r w:rsidR="00365F1C">
        <w:rPr>
          <w:rFonts w:asciiTheme="majorHAnsi" w:hAnsiTheme="majorHAnsi" w:cstheme="majorHAnsi"/>
        </w:rPr>
        <w:t>–</w:t>
      </w:r>
      <w:r w:rsidR="00120C1B">
        <w:rPr>
          <w:rFonts w:asciiTheme="majorHAnsi" w:hAnsiTheme="majorHAnsi" w:cstheme="majorHAnsi"/>
        </w:rPr>
        <w:t xml:space="preserve"> </w:t>
      </w:r>
      <w:r w:rsidR="00630B65">
        <w:rPr>
          <w:rFonts w:asciiTheme="majorHAnsi" w:hAnsiTheme="majorHAnsi" w:cstheme="majorHAnsi"/>
        </w:rPr>
        <w:t xml:space="preserve"> Read</w:t>
      </w:r>
      <w:proofErr w:type="gramEnd"/>
      <w:r w:rsidR="00630B65">
        <w:rPr>
          <w:rFonts w:asciiTheme="majorHAnsi" w:hAnsiTheme="majorHAnsi" w:cstheme="majorHAnsi"/>
        </w:rPr>
        <w:t xml:space="preserve"> John 15:1-17 out loud and then silently for a few minutes. When you are ready, what words of the text resonate with you. What do you find surprising or even </w:t>
      </w:r>
      <w:proofErr w:type="gramStart"/>
      <w:r w:rsidR="00630B65">
        <w:rPr>
          <w:rFonts w:asciiTheme="majorHAnsi" w:hAnsiTheme="majorHAnsi" w:cstheme="majorHAnsi"/>
        </w:rPr>
        <w:t>confusing.</w:t>
      </w:r>
      <w:proofErr w:type="gramEnd"/>
      <w:r w:rsidR="00630B65">
        <w:rPr>
          <w:rFonts w:asciiTheme="majorHAnsi" w:hAnsiTheme="majorHAnsi" w:cstheme="majorHAnsi"/>
        </w:rPr>
        <w:t xml:space="preserve"> And lastly, what is the dominant metaphor? </w:t>
      </w:r>
    </w:p>
    <w:p w14:paraId="1AE6B569" w14:textId="5C96B8DD" w:rsidR="00120C1B" w:rsidRPr="00426EFD" w:rsidRDefault="00120C1B" w:rsidP="00231FC8">
      <w:pPr>
        <w:rPr>
          <w:rFonts w:asciiTheme="majorHAnsi" w:hAnsiTheme="majorHAnsi" w:cstheme="majorHAnsi"/>
        </w:rPr>
      </w:pPr>
    </w:p>
    <w:p w14:paraId="61F4D1E4" w14:textId="77777777" w:rsidR="00630B65" w:rsidRDefault="00F35D90" w:rsidP="00630B65">
      <w:pPr>
        <w:rPr>
          <w:rFonts w:asciiTheme="majorHAnsi" w:hAnsiTheme="majorHAnsi" w:cstheme="majorHAnsi"/>
          <w:i/>
          <w:iCs/>
        </w:rPr>
      </w:pPr>
      <w:r>
        <w:rPr>
          <w:rFonts w:asciiTheme="majorHAnsi" w:hAnsiTheme="majorHAnsi" w:cstheme="majorHAnsi"/>
        </w:rPr>
        <w:t>Q –</w:t>
      </w:r>
      <w:r w:rsidR="00120C1B">
        <w:rPr>
          <w:rFonts w:asciiTheme="majorHAnsi" w:hAnsiTheme="majorHAnsi" w:cstheme="majorHAnsi"/>
        </w:rPr>
        <w:t xml:space="preserve"> </w:t>
      </w:r>
      <w:r w:rsidR="00630B65">
        <w:rPr>
          <w:rFonts w:asciiTheme="majorHAnsi" w:hAnsiTheme="majorHAnsi" w:cstheme="majorHAnsi"/>
        </w:rPr>
        <w:t>Let’s focus on the first verse – “</w:t>
      </w:r>
      <w:r w:rsidR="00630B65" w:rsidRPr="00630B65">
        <w:rPr>
          <w:rFonts w:asciiTheme="majorHAnsi" w:hAnsiTheme="majorHAnsi" w:cstheme="majorHAnsi"/>
          <w:i/>
          <w:iCs/>
        </w:rPr>
        <w:t xml:space="preserve">I am the true vine, and my </w:t>
      </w:r>
      <w:proofErr w:type="gramStart"/>
      <w:r w:rsidR="00630B65" w:rsidRPr="00630B65">
        <w:rPr>
          <w:rFonts w:asciiTheme="majorHAnsi" w:hAnsiTheme="majorHAnsi" w:cstheme="majorHAnsi"/>
          <w:i/>
          <w:iCs/>
        </w:rPr>
        <w:t>Father</w:t>
      </w:r>
      <w:proofErr w:type="gramEnd"/>
      <w:r w:rsidR="00630B65" w:rsidRPr="00630B65">
        <w:rPr>
          <w:rFonts w:asciiTheme="majorHAnsi" w:hAnsiTheme="majorHAnsi" w:cstheme="majorHAnsi"/>
          <w:i/>
          <w:iCs/>
        </w:rPr>
        <w:t xml:space="preserve"> is the gardener.  He cuts off every branch in me that bears no fruit, while every branch that does bear </w:t>
      </w:r>
      <w:proofErr w:type="gramStart"/>
      <w:r w:rsidR="00630B65" w:rsidRPr="00630B65">
        <w:rPr>
          <w:rFonts w:asciiTheme="majorHAnsi" w:hAnsiTheme="majorHAnsi" w:cstheme="majorHAnsi"/>
          <w:i/>
          <w:iCs/>
        </w:rPr>
        <w:t>fruit</w:t>
      </w:r>
      <w:proofErr w:type="gramEnd"/>
      <w:r w:rsidR="00630B65" w:rsidRPr="00630B65">
        <w:rPr>
          <w:rFonts w:asciiTheme="majorHAnsi" w:hAnsiTheme="majorHAnsi" w:cstheme="majorHAnsi"/>
          <w:i/>
          <w:iCs/>
        </w:rPr>
        <w:t xml:space="preserve"> he prunes to that it will be even more fruitful</w:t>
      </w:r>
      <w:r w:rsidR="00630B65">
        <w:rPr>
          <w:rFonts w:asciiTheme="majorHAnsi" w:hAnsiTheme="majorHAnsi" w:cstheme="majorHAnsi"/>
          <w:i/>
          <w:iCs/>
        </w:rPr>
        <w:t>” and consider N.T. Wright’s teaching here:</w:t>
      </w:r>
    </w:p>
    <w:p w14:paraId="1CC29FB0" w14:textId="77777777" w:rsidR="00630B65" w:rsidRDefault="00630B65" w:rsidP="00630B65">
      <w:pPr>
        <w:ind w:left="720"/>
        <w:rPr>
          <w:rFonts w:asciiTheme="majorHAnsi" w:hAnsiTheme="majorHAnsi" w:cstheme="majorHAnsi"/>
          <w:i/>
          <w:iCs/>
        </w:rPr>
      </w:pPr>
    </w:p>
    <w:p w14:paraId="050267B2" w14:textId="196A4415" w:rsidR="00630B65" w:rsidRPr="00630B65" w:rsidRDefault="00630B65" w:rsidP="00630B65">
      <w:pPr>
        <w:ind w:left="720"/>
        <w:rPr>
          <w:rFonts w:asciiTheme="majorHAnsi" w:hAnsiTheme="majorHAnsi" w:cstheme="majorHAnsi"/>
          <w:i/>
          <w:iCs/>
        </w:rPr>
      </w:pPr>
      <w:r>
        <w:rPr>
          <w:rFonts w:asciiTheme="majorHAnsi" w:hAnsiTheme="majorHAnsi" w:cstheme="majorHAnsi"/>
          <w:i/>
          <w:iCs/>
        </w:rPr>
        <w:t>“</w:t>
      </w:r>
      <w:r w:rsidRPr="00630B65">
        <w:rPr>
          <w:rFonts w:asciiTheme="majorHAnsi" w:hAnsiTheme="majorHAnsi" w:cstheme="majorHAnsi"/>
          <w:i/>
          <w:iCs/>
        </w:rPr>
        <w:t xml:space="preserve">Within Jewish tradition, the vine was a picture of Israel. God brought a vine out of </w:t>
      </w:r>
      <w:proofErr w:type="gramStart"/>
      <w:r w:rsidRPr="00630B65">
        <w:rPr>
          <w:rFonts w:asciiTheme="majorHAnsi" w:hAnsiTheme="majorHAnsi" w:cstheme="majorHAnsi"/>
          <w:i/>
          <w:iCs/>
        </w:rPr>
        <w:t>Egypt, and</w:t>
      </w:r>
      <w:proofErr w:type="gramEnd"/>
      <w:r w:rsidRPr="00630B65">
        <w:rPr>
          <w:rFonts w:asciiTheme="majorHAnsi" w:hAnsiTheme="majorHAnsi" w:cstheme="majorHAnsi"/>
          <w:i/>
          <w:iCs/>
        </w:rPr>
        <w:t xml:space="preserve"> planted it in the promised land (Psalm 80:8–18). It had been ravaged by wild animals and needed protecting and re-establishing. The vineyard of Israel, said Isaiah in chapter 5, has borne wild grapes instead of proper ones. Other prophets used the same picture.</w:t>
      </w:r>
    </w:p>
    <w:p w14:paraId="7DE370C5" w14:textId="77777777" w:rsidR="00630B65" w:rsidRDefault="00630B65" w:rsidP="00630B65">
      <w:pPr>
        <w:rPr>
          <w:rFonts w:asciiTheme="majorHAnsi" w:hAnsiTheme="majorHAnsi" w:cstheme="majorHAnsi"/>
          <w:i/>
          <w:iCs/>
        </w:rPr>
      </w:pPr>
    </w:p>
    <w:p w14:paraId="1D424521" w14:textId="06A2E220" w:rsidR="00120C1B" w:rsidRDefault="00630B65" w:rsidP="00630B65">
      <w:pPr>
        <w:ind w:left="720"/>
        <w:rPr>
          <w:rFonts w:asciiTheme="majorHAnsi" w:hAnsiTheme="majorHAnsi" w:cstheme="majorHAnsi"/>
          <w:i/>
          <w:iCs/>
        </w:rPr>
      </w:pPr>
      <w:r w:rsidRPr="00630B65">
        <w:rPr>
          <w:rFonts w:asciiTheme="majorHAnsi" w:hAnsiTheme="majorHAnsi" w:cstheme="majorHAnsi"/>
          <w:i/>
          <w:iCs/>
        </w:rPr>
        <w:t>Now Jesus is saying that he is the ‘true vine’. This can only mean that he is, in himself, the true Israel. He is the one on whom God’s purposes are now resting. And his followers are members of God’s true people—if they belong to him and remain ‘in’ him. The picture of the ‘vine’ isn’t just a clever illustration from gardening. It is about who Jesus and his people really are, and what is now going to happen to them as a result.</w:t>
      </w:r>
      <w:r>
        <w:rPr>
          <w:rFonts w:asciiTheme="majorHAnsi" w:hAnsiTheme="majorHAnsi" w:cstheme="majorHAnsi"/>
          <w:i/>
          <w:iCs/>
        </w:rPr>
        <w:t>”</w:t>
      </w:r>
    </w:p>
    <w:p w14:paraId="31C9A5B1" w14:textId="1FE63665" w:rsidR="00630B65" w:rsidRDefault="00630B65" w:rsidP="00630B65">
      <w:pPr>
        <w:ind w:left="720"/>
        <w:rPr>
          <w:rFonts w:asciiTheme="majorHAnsi" w:hAnsiTheme="majorHAnsi" w:cstheme="majorHAnsi"/>
          <w:i/>
          <w:iCs/>
        </w:rPr>
      </w:pPr>
    </w:p>
    <w:p w14:paraId="5DC171EB" w14:textId="1CF77DFA" w:rsidR="00630B65" w:rsidRPr="00630B65" w:rsidRDefault="00630B65" w:rsidP="00630B65">
      <w:pPr>
        <w:ind w:left="720"/>
        <w:rPr>
          <w:rFonts w:asciiTheme="majorHAnsi" w:hAnsiTheme="majorHAnsi" w:cstheme="majorHAnsi"/>
        </w:rPr>
      </w:pPr>
      <w:r>
        <w:rPr>
          <w:rFonts w:asciiTheme="majorHAnsi" w:hAnsiTheme="majorHAnsi" w:cstheme="majorHAnsi"/>
        </w:rPr>
        <w:t xml:space="preserve">Part of the brilliance of Jesus’ use of imagery is both wonderfully illustrative and deeply informing on theological and practical levels. How does this help you connect the Old and New Testament together? </w:t>
      </w:r>
    </w:p>
    <w:p w14:paraId="50692280" w14:textId="7F107EF8" w:rsidR="00630B65" w:rsidRDefault="00630B65" w:rsidP="00993616">
      <w:pPr>
        <w:rPr>
          <w:rFonts w:asciiTheme="majorHAnsi" w:hAnsiTheme="majorHAnsi" w:cstheme="majorHAnsi"/>
        </w:rPr>
      </w:pPr>
    </w:p>
    <w:p w14:paraId="741A7C76" w14:textId="6E3D03F3" w:rsidR="002A1F26" w:rsidRDefault="00630B65" w:rsidP="00993616">
      <w:pPr>
        <w:rPr>
          <w:rFonts w:asciiTheme="majorHAnsi" w:hAnsiTheme="majorHAnsi" w:cstheme="majorHAnsi"/>
        </w:rPr>
      </w:pPr>
      <w:r>
        <w:rPr>
          <w:rFonts w:asciiTheme="majorHAnsi" w:hAnsiTheme="majorHAnsi" w:cstheme="majorHAnsi"/>
        </w:rPr>
        <w:t xml:space="preserve">Q – “Pruning” </w:t>
      </w:r>
      <w:r w:rsidR="006E082A">
        <w:rPr>
          <w:rFonts w:asciiTheme="majorHAnsi" w:hAnsiTheme="majorHAnsi" w:cstheme="majorHAnsi"/>
        </w:rPr>
        <w:t xml:space="preserve">a vine sounds helpful. Pruning in our lives </w:t>
      </w:r>
      <w:proofErr w:type="gramStart"/>
      <w:r w:rsidR="006E082A">
        <w:rPr>
          <w:rFonts w:asciiTheme="majorHAnsi" w:hAnsiTheme="majorHAnsi" w:cstheme="majorHAnsi"/>
        </w:rPr>
        <w:t>definitely raises</w:t>
      </w:r>
      <w:proofErr w:type="gramEnd"/>
      <w:r w:rsidR="006E082A">
        <w:rPr>
          <w:rFonts w:asciiTheme="majorHAnsi" w:hAnsiTheme="majorHAnsi" w:cstheme="majorHAnsi"/>
        </w:rPr>
        <w:t xml:space="preserve"> serious concerns and questions including, “How painful will this be?” “What if I like what’s being pruned?” and “Is it really worth it?” </w:t>
      </w:r>
      <w:r w:rsidR="002A1F26">
        <w:rPr>
          <w:rFonts w:asciiTheme="majorHAnsi" w:hAnsiTheme="majorHAnsi" w:cstheme="majorHAnsi"/>
        </w:rPr>
        <w:t>What concerns can you relate to and what would you add to your concern of “pruning in your life?”</w:t>
      </w:r>
    </w:p>
    <w:p w14:paraId="3DDF8F5A" w14:textId="77777777" w:rsidR="002A1F26" w:rsidRDefault="002A1F26" w:rsidP="00993616">
      <w:pPr>
        <w:rPr>
          <w:rFonts w:asciiTheme="majorHAnsi" w:hAnsiTheme="majorHAnsi" w:cstheme="majorHAnsi"/>
        </w:rPr>
      </w:pPr>
    </w:p>
    <w:p w14:paraId="0227D614" w14:textId="4D90CC97" w:rsidR="002A1F26" w:rsidRDefault="002A1F26" w:rsidP="00993616">
      <w:pPr>
        <w:rPr>
          <w:rFonts w:asciiTheme="majorHAnsi" w:hAnsiTheme="majorHAnsi" w:cstheme="majorHAnsi"/>
        </w:rPr>
      </w:pPr>
      <w:r>
        <w:rPr>
          <w:rFonts w:asciiTheme="majorHAnsi" w:hAnsiTheme="majorHAnsi" w:cstheme="majorHAnsi"/>
        </w:rPr>
        <w:t xml:space="preserve">Q - Further, there is a temptation in our Western, highly individualized society to “go it alone.” Let’s consider N.T. </w:t>
      </w:r>
      <w:proofErr w:type="gramStart"/>
      <w:r>
        <w:rPr>
          <w:rFonts w:asciiTheme="majorHAnsi" w:hAnsiTheme="majorHAnsi" w:cstheme="majorHAnsi"/>
        </w:rPr>
        <w:t>Wrights;</w:t>
      </w:r>
      <w:proofErr w:type="gramEnd"/>
      <w:r>
        <w:rPr>
          <w:rFonts w:asciiTheme="majorHAnsi" w:hAnsiTheme="majorHAnsi" w:cstheme="majorHAnsi"/>
        </w:rPr>
        <w:t xml:space="preserve"> words again:</w:t>
      </w:r>
    </w:p>
    <w:p w14:paraId="5D7AD81A" w14:textId="3B1B09C4" w:rsidR="002A1F26" w:rsidRDefault="002A1F26" w:rsidP="002A1F26">
      <w:pPr>
        <w:ind w:left="720"/>
        <w:rPr>
          <w:rFonts w:asciiTheme="majorHAnsi" w:hAnsiTheme="majorHAnsi" w:cstheme="majorHAnsi"/>
        </w:rPr>
      </w:pPr>
      <w:r>
        <w:rPr>
          <w:rFonts w:asciiTheme="majorHAnsi" w:hAnsiTheme="majorHAnsi" w:cstheme="majorHAnsi"/>
        </w:rPr>
        <w:t>“</w:t>
      </w:r>
      <w:r w:rsidRPr="002A1F26">
        <w:rPr>
          <w:rFonts w:asciiTheme="majorHAnsi" w:hAnsiTheme="majorHAnsi" w:cstheme="majorHAnsi"/>
        </w:rPr>
        <w:t xml:space="preserve">Branches that decide to ‘go it alone’, to try living without the life of the vine, soon discover their mistake. They wither and </w:t>
      </w:r>
      <w:proofErr w:type="gramStart"/>
      <w:r w:rsidRPr="002A1F26">
        <w:rPr>
          <w:rFonts w:asciiTheme="majorHAnsi" w:hAnsiTheme="majorHAnsi" w:cstheme="majorHAnsi"/>
        </w:rPr>
        <w:t>die, and</w:t>
      </w:r>
      <w:proofErr w:type="gramEnd"/>
      <w:r w:rsidRPr="002A1F26">
        <w:rPr>
          <w:rFonts w:asciiTheme="majorHAnsi" w:hAnsiTheme="majorHAnsi" w:cstheme="majorHAnsi"/>
        </w:rPr>
        <w:t xml:space="preserve"> are good for nothing but the fire (verse 6). But branches that remain in the vine, and submit to the pruner’s </w:t>
      </w:r>
      <w:proofErr w:type="gramStart"/>
      <w:r w:rsidRPr="002A1F26">
        <w:rPr>
          <w:rFonts w:asciiTheme="majorHAnsi" w:hAnsiTheme="majorHAnsi" w:cstheme="majorHAnsi"/>
        </w:rPr>
        <w:t>knife</w:t>
      </w:r>
      <w:proofErr w:type="gramEnd"/>
      <w:r w:rsidRPr="002A1F26">
        <w:rPr>
          <w:rFonts w:asciiTheme="majorHAnsi" w:hAnsiTheme="majorHAnsi" w:cstheme="majorHAnsi"/>
        </w:rPr>
        <w:t xml:space="preserve"> when necessary, live and bear fruit. That is the prospect that Jesus holds out to his followers, to all of us.</w:t>
      </w:r>
      <w:r>
        <w:rPr>
          <w:rFonts w:asciiTheme="majorHAnsi" w:hAnsiTheme="majorHAnsi" w:cstheme="majorHAnsi"/>
        </w:rPr>
        <w:t>”</w:t>
      </w:r>
    </w:p>
    <w:p w14:paraId="17527727" w14:textId="51B1C991" w:rsidR="002A1F26" w:rsidRDefault="002A1F26" w:rsidP="002A1F26">
      <w:pPr>
        <w:ind w:left="720"/>
        <w:rPr>
          <w:rFonts w:asciiTheme="majorHAnsi" w:hAnsiTheme="majorHAnsi" w:cstheme="majorHAnsi"/>
        </w:rPr>
      </w:pPr>
    </w:p>
    <w:p w14:paraId="2C8E9492" w14:textId="5C976D8B" w:rsidR="002A1F26" w:rsidRPr="002A1F26" w:rsidRDefault="002A1F26" w:rsidP="002A1F26">
      <w:pPr>
        <w:ind w:left="720"/>
        <w:rPr>
          <w:rFonts w:asciiTheme="majorHAnsi" w:hAnsiTheme="majorHAnsi" w:cstheme="majorHAnsi"/>
        </w:rPr>
      </w:pPr>
      <w:r>
        <w:rPr>
          <w:rFonts w:asciiTheme="majorHAnsi" w:hAnsiTheme="majorHAnsi" w:cstheme="majorHAnsi"/>
        </w:rPr>
        <w:t xml:space="preserve">We need God at work in our lives and the gift of community and Jesus is saying that we will remain in him if we let God prune our lives and grow together. And </w:t>
      </w:r>
      <w:proofErr w:type="gramStart"/>
      <w:r>
        <w:rPr>
          <w:rFonts w:asciiTheme="majorHAnsi" w:hAnsiTheme="majorHAnsi" w:cstheme="majorHAnsi"/>
        </w:rPr>
        <w:t>so</w:t>
      </w:r>
      <w:proofErr w:type="gramEnd"/>
      <w:r>
        <w:rPr>
          <w:rFonts w:asciiTheme="majorHAnsi" w:hAnsiTheme="majorHAnsi" w:cstheme="majorHAnsi"/>
        </w:rPr>
        <w:t xml:space="preserve"> we pause, reflect, and ask, what needs to be pruned in my life so that I can grow more like Jesus? And what of my “go it alone” attitudes must be pruned so that I might grow on the vine </w:t>
      </w:r>
      <w:r>
        <w:rPr>
          <w:rFonts w:asciiTheme="majorHAnsi" w:hAnsiTheme="majorHAnsi" w:cstheme="majorHAnsi"/>
        </w:rPr>
        <w:lastRenderedPageBreak/>
        <w:t xml:space="preserve">of Christian community alongside others? What must we do as a group in order that we might grow on the vine, and live out this year’s theme of </w:t>
      </w:r>
      <w:r w:rsidRPr="002A1F26">
        <w:rPr>
          <w:rFonts w:asciiTheme="majorHAnsi" w:hAnsiTheme="majorHAnsi" w:cstheme="majorHAnsi"/>
          <w:i/>
          <w:iCs/>
        </w:rPr>
        <w:t>“Living Well, Loving Well</w:t>
      </w:r>
      <w:r>
        <w:rPr>
          <w:rFonts w:asciiTheme="majorHAnsi" w:hAnsiTheme="majorHAnsi" w:cstheme="majorHAnsi"/>
        </w:rPr>
        <w:t>?”</w:t>
      </w:r>
    </w:p>
    <w:p w14:paraId="2CFB7C29" w14:textId="77777777" w:rsidR="002A1F26" w:rsidRDefault="002A1F26" w:rsidP="00993616">
      <w:pPr>
        <w:rPr>
          <w:rFonts w:asciiTheme="majorHAnsi" w:hAnsiTheme="majorHAnsi" w:cstheme="majorHAnsi"/>
        </w:rPr>
      </w:pPr>
    </w:p>
    <w:p w14:paraId="553C3928" w14:textId="15CA0765" w:rsidR="00630B65" w:rsidRDefault="00630B65" w:rsidP="00993616">
      <w:pPr>
        <w:rPr>
          <w:rFonts w:asciiTheme="majorHAnsi" w:hAnsiTheme="majorHAnsi" w:cstheme="majorHAnsi"/>
        </w:rPr>
      </w:pPr>
    </w:p>
    <w:p w14:paraId="028A6EF5" w14:textId="73ACD388" w:rsidR="002A1F26" w:rsidRPr="002A1F26" w:rsidRDefault="002A1F26" w:rsidP="00993616">
      <w:pPr>
        <w:rPr>
          <w:rFonts w:asciiTheme="majorHAnsi" w:hAnsiTheme="majorHAnsi" w:cstheme="majorHAnsi"/>
          <w:b/>
          <w:bCs/>
        </w:rPr>
      </w:pPr>
      <w:r w:rsidRPr="002A1F26">
        <w:rPr>
          <w:rFonts w:asciiTheme="majorHAnsi" w:hAnsiTheme="majorHAnsi" w:cstheme="majorHAnsi"/>
          <w:b/>
          <w:bCs/>
        </w:rPr>
        <w:t>Prayer Suggestion</w:t>
      </w:r>
    </w:p>
    <w:p w14:paraId="21DE507B" w14:textId="483BF0AF" w:rsidR="00FE28BF" w:rsidRDefault="00630B65" w:rsidP="002A1F26">
      <w:pPr>
        <w:rPr>
          <w:rFonts w:asciiTheme="majorHAnsi" w:hAnsiTheme="majorHAnsi" w:cstheme="majorHAnsi"/>
        </w:rPr>
      </w:pPr>
      <w:r>
        <w:rPr>
          <w:rFonts w:asciiTheme="majorHAnsi" w:hAnsiTheme="majorHAnsi" w:cstheme="majorHAnsi"/>
        </w:rPr>
        <w:t>Sunday’s</w:t>
      </w:r>
      <w:r w:rsidRPr="00630B65">
        <w:rPr>
          <w:rFonts w:asciiTheme="majorHAnsi" w:hAnsiTheme="majorHAnsi" w:cstheme="majorHAnsi"/>
        </w:rPr>
        <w:t xml:space="preserve"> message </w:t>
      </w:r>
      <w:r>
        <w:rPr>
          <w:rFonts w:asciiTheme="majorHAnsi" w:hAnsiTheme="majorHAnsi" w:cstheme="majorHAnsi"/>
        </w:rPr>
        <w:t xml:space="preserve">began a year-long journey </w:t>
      </w:r>
      <w:r w:rsidRPr="00630B65">
        <w:rPr>
          <w:rFonts w:asciiTheme="majorHAnsi" w:hAnsiTheme="majorHAnsi" w:cstheme="majorHAnsi"/>
        </w:rPr>
        <w:t>toward living and loving well</w:t>
      </w:r>
      <w:r>
        <w:rPr>
          <w:rFonts w:asciiTheme="majorHAnsi" w:hAnsiTheme="majorHAnsi" w:cstheme="majorHAnsi"/>
        </w:rPr>
        <w:t xml:space="preserve"> and as Bryan said, “</w:t>
      </w:r>
      <w:r w:rsidRPr="00630B65">
        <w:rPr>
          <w:rFonts w:asciiTheme="majorHAnsi" w:hAnsiTheme="majorHAnsi" w:cstheme="majorHAnsi"/>
        </w:rPr>
        <w:t xml:space="preserve">I think McCauley is right.  I think we’re </w:t>
      </w:r>
      <w:r>
        <w:rPr>
          <w:rFonts w:asciiTheme="majorHAnsi" w:hAnsiTheme="majorHAnsi" w:cstheme="majorHAnsi"/>
        </w:rPr>
        <w:t xml:space="preserve">all </w:t>
      </w:r>
      <w:r w:rsidRPr="00630B65">
        <w:rPr>
          <w:rFonts w:asciiTheme="majorHAnsi" w:hAnsiTheme="majorHAnsi" w:cstheme="majorHAnsi"/>
        </w:rPr>
        <w:t xml:space="preserve">contemplating changes to our lives and work and relationships as we try to envision life beyond COVID.  And </w:t>
      </w:r>
      <w:r>
        <w:rPr>
          <w:rFonts w:asciiTheme="majorHAnsi" w:hAnsiTheme="majorHAnsi" w:cstheme="majorHAnsi"/>
        </w:rPr>
        <w:t>many</w:t>
      </w:r>
      <w:r w:rsidRPr="00630B65">
        <w:rPr>
          <w:rFonts w:asciiTheme="majorHAnsi" w:hAnsiTheme="majorHAnsi" w:cstheme="majorHAnsi"/>
        </w:rPr>
        <w:t xml:space="preserve"> of us are wondering what role </w:t>
      </w:r>
      <w:r>
        <w:rPr>
          <w:rFonts w:asciiTheme="majorHAnsi" w:hAnsiTheme="majorHAnsi" w:cstheme="majorHAnsi"/>
        </w:rPr>
        <w:t xml:space="preserve">faith </w:t>
      </w:r>
      <w:r w:rsidRPr="00630B65">
        <w:rPr>
          <w:rFonts w:asciiTheme="majorHAnsi" w:hAnsiTheme="majorHAnsi" w:cstheme="majorHAnsi"/>
        </w:rPr>
        <w:t xml:space="preserve">and </w:t>
      </w:r>
      <w:r>
        <w:rPr>
          <w:rFonts w:asciiTheme="majorHAnsi" w:hAnsiTheme="majorHAnsi" w:cstheme="majorHAnsi"/>
        </w:rPr>
        <w:t>church</w:t>
      </w:r>
      <w:r w:rsidRPr="00630B65">
        <w:rPr>
          <w:rFonts w:asciiTheme="majorHAnsi" w:hAnsiTheme="majorHAnsi" w:cstheme="majorHAnsi"/>
        </w:rPr>
        <w:t xml:space="preserve"> will play in the new normal.</w:t>
      </w:r>
      <w:r>
        <w:rPr>
          <w:rFonts w:asciiTheme="majorHAnsi" w:hAnsiTheme="majorHAnsi" w:cstheme="majorHAnsi"/>
        </w:rPr>
        <w:t xml:space="preserve">” </w:t>
      </w:r>
      <w:r w:rsidR="002A1F26">
        <w:rPr>
          <w:rFonts w:asciiTheme="majorHAnsi" w:hAnsiTheme="majorHAnsi" w:cstheme="majorHAnsi"/>
        </w:rPr>
        <w:t xml:space="preserve">Let’s spend time praying together that we will confront the challenges of the year with courage, </w:t>
      </w:r>
      <w:proofErr w:type="gramStart"/>
      <w:r w:rsidR="002A1F26">
        <w:rPr>
          <w:rFonts w:asciiTheme="majorHAnsi" w:hAnsiTheme="majorHAnsi" w:cstheme="majorHAnsi"/>
        </w:rPr>
        <w:t>wisdom</w:t>
      </w:r>
      <w:proofErr w:type="gramEnd"/>
      <w:r w:rsidR="002A1F26">
        <w:rPr>
          <w:rFonts w:asciiTheme="majorHAnsi" w:hAnsiTheme="majorHAnsi" w:cstheme="majorHAnsi"/>
        </w:rPr>
        <w:t xml:space="preserve"> and grace and that we would be empowered to do it a community with each other. </w:t>
      </w:r>
    </w:p>
    <w:p w14:paraId="6F8D2E01" w14:textId="77777777" w:rsidR="00120C1B" w:rsidRDefault="00120C1B" w:rsidP="00FE28BF">
      <w:pPr>
        <w:pBdr>
          <w:bottom w:val="single" w:sz="6" w:space="1" w:color="auto"/>
        </w:pBdr>
        <w:rPr>
          <w:rFonts w:asciiTheme="majorHAnsi" w:hAnsiTheme="majorHAnsi" w:cstheme="majorHAnsi"/>
        </w:rPr>
      </w:pP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0BECBC" w14:textId="77777777" w:rsidR="00E40F8F" w:rsidRDefault="00E40F8F" w:rsidP="000346E7">
      <w:r>
        <w:separator/>
      </w:r>
    </w:p>
  </w:endnote>
  <w:endnote w:type="continuationSeparator" w:id="0">
    <w:p w14:paraId="253573D5" w14:textId="77777777" w:rsidR="00E40F8F" w:rsidRDefault="00E40F8F"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0000500000000020000"/>
    <w:charset w:val="00"/>
    <w:family w:val="auto"/>
    <w:pitch w:val="variable"/>
    <w:sig w:usb0="E00002FF" w:usb1="5000205A" w:usb2="00000000"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86E841" w14:textId="77777777" w:rsidR="00E40F8F" w:rsidRDefault="00E40F8F" w:rsidP="000346E7">
      <w:r>
        <w:separator/>
      </w:r>
    </w:p>
  </w:footnote>
  <w:footnote w:type="continuationSeparator" w:id="0">
    <w:p w14:paraId="747E9301" w14:textId="77777777" w:rsidR="00E40F8F" w:rsidRDefault="00E40F8F"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87BDD" w14:textId="72A54BAD" w:rsidR="009F1D1D" w:rsidRDefault="009F1D1D" w:rsidP="00310CAF">
    <w:pPr>
      <w:pStyle w:val="Header"/>
      <w:framePr w:wrap="none" w:vAnchor="text" w:hAnchor="margin" w:xAlign="right" w:y="1"/>
      <w:rPr>
        <w:rStyle w:val="PageNumber"/>
      </w:rPr>
    </w:pPr>
    <w:r>
      <w:rPr>
        <w:rStyle w:val="PageNumber"/>
      </w:rPr>
      <w:t xml:space="preserve">Page </w:t>
    </w:r>
    <w:sdt>
      <w:sdtPr>
        <w:rPr>
          <w:rStyle w:val="PageNumber"/>
        </w:rPr>
        <w:id w:val="168919154"/>
        <w:docPartObj>
          <w:docPartGallery w:val="Page Numbers (Top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sdtContent>
    </w:sdt>
  </w:p>
  <w:p w14:paraId="2CFABA67" w14:textId="2043441C" w:rsidR="009F1D1D" w:rsidRDefault="009F1D1D" w:rsidP="009F1D1D">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5"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8"/>
  </w:num>
  <w:num w:numId="3">
    <w:abstractNumId w:val="21"/>
  </w:num>
  <w:num w:numId="4">
    <w:abstractNumId w:val="26"/>
  </w:num>
  <w:num w:numId="5">
    <w:abstractNumId w:val="0"/>
  </w:num>
  <w:num w:numId="6">
    <w:abstractNumId w:val="9"/>
  </w:num>
  <w:num w:numId="7">
    <w:abstractNumId w:val="14"/>
  </w:num>
  <w:num w:numId="8">
    <w:abstractNumId w:val="17"/>
  </w:num>
  <w:num w:numId="9">
    <w:abstractNumId w:val="24"/>
  </w:num>
  <w:num w:numId="10">
    <w:abstractNumId w:val="8"/>
  </w:num>
  <w:num w:numId="11">
    <w:abstractNumId w:val="3"/>
  </w:num>
  <w:num w:numId="12">
    <w:abstractNumId w:val="11"/>
  </w:num>
  <w:num w:numId="13">
    <w:abstractNumId w:val="20"/>
  </w:num>
  <w:num w:numId="14">
    <w:abstractNumId w:val="27"/>
  </w:num>
  <w:num w:numId="15">
    <w:abstractNumId w:val="13"/>
  </w:num>
  <w:num w:numId="16">
    <w:abstractNumId w:val="15"/>
  </w:num>
  <w:num w:numId="17">
    <w:abstractNumId w:val="7"/>
  </w:num>
  <w:num w:numId="18">
    <w:abstractNumId w:val="6"/>
  </w:num>
  <w:num w:numId="19">
    <w:abstractNumId w:val="29"/>
  </w:num>
  <w:num w:numId="20">
    <w:abstractNumId w:val="5"/>
  </w:num>
  <w:num w:numId="21">
    <w:abstractNumId w:val="25"/>
  </w:num>
  <w:num w:numId="22">
    <w:abstractNumId w:val="16"/>
  </w:num>
  <w:num w:numId="23">
    <w:abstractNumId w:val="10"/>
  </w:num>
  <w:num w:numId="24">
    <w:abstractNumId w:val="22"/>
  </w:num>
  <w:num w:numId="25">
    <w:abstractNumId w:val="23"/>
  </w:num>
  <w:num w:numId="26">
    <w:abstractNumId w:val="28"/>
  </w:num>
  <w:num w:numId="27">
    <w:abstractNumId w:val="2"/>
  </w:num>
  <w:num w:numId="28">
    <w:abstractNumId w:val="19"/>
  </w:num>
  <w:num w:numId="29">
    <w:abstractNumId w:val="4"/>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6CA1"/>
    <w:rsid w:val="00017388"/>
    <w:rsid w:val="0002175F"/>
    <w:rsid w:val="00022806"/>
    <w:rsid w:val="000319B3"/>
    <w:rsid w:val="0003255A"/>
    <w:rsid w:val="00033678"/>
    <w:rsid w:val="0003407A"/>
    <w:rsid w:val="000346E7"/>
    <w:rsid w:val="000347DE"/>
    <w:rsid w:val="00037EEA"/>
    <w:rsid w:val="00040C20"/>
    <w:rsid w:val="000429BF"/>
    <w:rsid w:val="00046A6E"/>
    <w:rsid w:val="00046B69"/>
    <w:rsid w:val="00046E40"/>
    <w:rsid w:val="00047141"/>
    <w:rsid w:val="00050F14"/>
    <w:rsid w:val="00056E4E"/>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C015A"/>
    <w:rsid w:val="001C0201"/>
    <w:rsid w:val="001C041B"/>
    <w:rsid w:val="001C4F56"/>
    <w:rsid w:val="001C6CB9"/>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69"/>
    <w:rsid w:val="00276C19"/>
    <w:rsid w:val="00281263"/>
    <w:rsid w:val="00281695"/>
    <w:rsid w:val="00281DB0"/>
    <w:rsid w:val="0028441D"/>
    <w:rsid w:val="002903CA"/>
    <w:rsid w:val="002909D1"/>
    <w:rsid w:val="00293AF0"/>
    <w:rsid w:val="00294FBE"/>
    <w:rsid w:val="00295A83"/>
    <w:rsid w:val="00296F8D"/>
    <w:rsid w:val="00297521"/>
    <w:rsid w:val="002A11A4"/>
    <w:rsid w:val="002A1F26"/>
    <w:rsid w:val="002A453C"/>
    <w:rsid w:val="002B079D"/>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7BA8"/>
    <w:rsid w:val="002E0072"/>
    <w:rsid w:val="002E0E7A"/>
    <w:rsid w:val="002E1876"/>
    <w:rsid w:val="002E288B"/>
    <w:rsid w:val="002E32F5"/>
    <w:rsid w:val="002E4E4E"/>
    <w:rsid w:val="002E55C2"/>
    <w:rsid w:val="002E5A53"/>
    <w:rsid w:val="002F1751"/>
    <w:rsid w:val="002F1BA1"/>
    <w:rsid w:val="002F1E0F"/>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301E4"/>
    <w:rsid w:val="0033151D"/>
    <w:rsid w:val="003332B9"/>
    <w:rsid w:val="00333CB0"/>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388"/>
    <w:rsid w:val="0036086E"/>
    <w:rsid w:val="003624FC"/>
    <w:rsid w:val="003636FA"/>
    <w:rsid w:val="003643BA"/>
    <w:rsid w:val="00364F46"/>
    <w:rsid w:val="0036521E"/>
    <w:rsid w:val="00365DAE"/>
    <w:rsid w:val="00365F1C"/>
    <w:rsid w:val="00372475"/>
    <w:rsid w:val="003736B5"/>
    <w:rsid w:val="00375249"/>
    <w:rsid w:val="00380340"/>
    <w:rsid w:val="003812A5"/>
    <w:rsid w:val="00381E32"/>
    <w:rsid w:val="003840E6"/>
    <w:rsid w:val="00385D54"/>
    <w:rsid w:val="00386377"/>
    <w:rsid w:val="00387DB7"/>
    <w:rsid w:val="0039030F"/>
    <w:rsid w:val="00390350"/>
    <w:rsid w:val="00392817"/>
    <w:rsid w:val="00393D50"/>
    <w:rsid w:val="00396A0E"/>
    <w:rsid w:val="003A1729"/>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06"/>
    <w:rsid w:val="004008E5"/>
    <w:rsid w:val="004036A2"/>
    <w:rsid w:val="0040623C"/>
    <w:rsid w:val="00407FB1"/>
    <w:rsid w:val="00410221"/>
    <w:rsid w:val="00411AC8"/>
    <w:rsid w:val="00412E27"/>
    <w:rsid w:val="00414EEF"/>
    <w:rsid w:val="00415441"/>
    <w:rsid w:val="0041691A"/>
    <w:rsid w:val="00416AFD"/>
    <w:rsid w:val="00417DDA"/>
    <w:rsid w:val="00420838"/>
    <w:rsid w:val="00420F19"/>
    <w:rsid w:val="004253DF"/>
    <w:rsid w:val="0042609F"/>
    <w:rsid w:val="00426B29"/>
    <w:rsid w:val="00426E2C"/>
    <w:rsid w:val="00426EFD"/>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F0A0F"/>
    <w:rsid w:val="004F1BB8"/>
    <w:rsid w:val="004F2037"/>
    <w:rsid w:val="004F2F7A"/>
    <w:rsid w:val="004F414A"/>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595F"/>
    <w:rsid w:val="005F4A9D"/>
    <w:rsid w:val="006025B1"/>
    <w:rsid w:val="0060297D"/>
    <w:rsid w:val="00602EDA"/>
    <w:rsid w:val="00604162"/>
    <w:rsid w:val="006046C0"/>
    <w:rsid w:val="006052C1"/>
    <w:rsid w:val="0060698A"/>
    <w:rsid w:val="00606C90"/>
    <w:rsid w:val="00610487"/>
    <w:rsid w:val="006126F6"/>
    <w:rsid w:val="00612EBE"/>
    <w:rsid w:val="006139B7"/>
    <w:rsid w:val="0061498B"/>
    <w:rsid w:val="006205FC"/>
    <w:rsid w:val="00620645"/>
    <w:rsid w:val="006255A1"/>
    <w:rsid w:val="0062793A"/>
    <w:rsid w:val="00630548"/>
    <w:rsid w:val="006306E0"/>
    <w:rsid w:val="00630B65"/>
    <w:rsid w:val="00632093"/>
    <w:rsid w:val="00633410"/>
    <w:rsid w:val="00633DCD"/>
    <w:rsid w:val="00637599"/>
    <w:rsid w:val="00637DB2"/>
    <w:rsid w:val="006409AE"/>
    <w:rsid w:val="006413E7"/>
    <w:rsid w:val="00641494"/>
    <w:rsid w:val="006420D2"/>
    <w:rsid w:val="00642639"/>
    <w:rsid w:val="00643F1C"/>
    <w:rsid w:val="00650C37"/>
    <w:rsid w:val="00650D74"/>
    <w:rsid w:val="00651AD7"/>
    <w:rsid w:val="0065234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38AB"/>
    <w:rsid w:val="006A4D81"/>
    <w:rsid w:val="006B232C"/>
    <w:rsid w:val="006B2AF7"/>
    <w:rsid w:val="006B47C9"/>
    <w:rsid w:val="006B7480"/>
    <w:rsid w:val="006B7AF0"/>
    <w:rsid w:val="006C1C05"/>
    <w:rsid w:val="006C561F"/>
    <w:rsid w:val="006D15BB"/>
    <w:rsid w:val="006D2BA6"/>
    <w:rsid w:val="006D2CA7"/>
    <w:rsid w:val="006D3852"/>
    <w:rsid w:val="006D6F99"/>
    <w:rsid w:val="006E082A"/>
    <w:rsid w:val="006E2AD3"/>
    <w:rsid w:val="006E3889"/>
    <w:rsid w:val="006E3DE5"/>
    <w:rsid w:val="006E55C8"/>
    <w:rsid w:val="006E6081"/>
    <w:rsid w:val="006E64D5"/>
    <w:rsid w:val="006E6C4D"/>
    <w:rsid w:val="006E7666"/>
    <w:rsid w:val="006F5365"/>
    <w:rsid w:val="006F721D"/>
    <w:rsid w:val="006F7C77"/>
    <w:rsid w:val="007037C6"/>
    <w:rsid w:val="00703994"/>
    <w:rsid w:val="00703B42"/>
    <w:rsid w:val="00705273"/>
    <w:rsid w:val="00706400"/>
    <w:rsid w:val="007069A7"/>
    <w:rsid w:val="00706C75"/>
    <w:rsid w:val="007071FF"/>
    <w:rsid w:val="0071226A"/>
    <w:rsid w:val="00712A8C"/>
    <w:rsid w:val="007142EA"/>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438D"/>
    <w:rsid w:val="0075485F"/>
    <w:rsid w:val="00754D33"/>
    <w:rsid w:val="007618A8"/>
    <w:rsid w:val="007633B1"/>
    <w:rsid w:val="0076639B"/>
    <w:rsid w:val="00766842"/>
    <w:rsid w:val="00766D84"/>
    <w:rsid w:val="00773C52"/>
    <w:rsid w:val="00781766"/>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0D6"/>
    <w:rsid w:val="007C1B6F"/>
    <w:rsid w:val="007C3EB5"/>
    <w:rsid w:val="007C572F"/>
    <w:rsid w:val="007D2FEF"/>
    <w:rsid w:val="007D59F9"/>
    <w:rsid w:val="007D6200"/>
    <w:rsid w:val="007D62DC"/>
    <w:rsid w:val="007E1868"/>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7A10"/>
    <w:rsid w:val="00860135"/>
    <w:rsid w:val="008641FE"/>
    <w:rsid w:val="00865931"/>
    <w:rsid w:val="00866211"/>
    <w:rsid w:val="0086798E"/>
    <w:rsid w:val="00867BAD"/>
    <w:rsid w:val="00870253"/>
    <w:rsid w:val="00871665"/>
    <w:rsid w:val="00874137"/>
    <w:rsid w:val="00874EF3"/>
    <w:rsid w:val="00877A15"/>
    <w:rsid w:val="00877A91"/>
    <w:rsid w:val="008803A5"/>
    <w:rsid w:val="008863CF"/>
    <w:rsid w:val="0089078D"/>
    <w:rsid w:val="00891989"/>
    <w:rsid w:val="00891C7E"/>
    <w:rsid w:val="00892AD3"/>
    <w:rsid w:val="00897442"/>
    <w:rsid w:val="00897A9B"/>
    <w:rsid w:val="008A465F"/>
    <w:rsid w:val="008A5558"/>
    <w:rsid w:val="008A6147"/>
    <w:rsid w:val="008B3A2A"/>
    <w:rsid w:val="008B5695"/>
    <w:rsid w:val="008B574F"/>
    <w:rsid w:val="008B58E1"/>
    <w:rsid w:val="008B6045"/>
    <w:rsid w:val="008B6AE5"/>
    <w:rsid w:val="008B75B9"/>
    <w:rsid w:val="008C0F7B"/>
    <w:rsid w:val="008C11CE"/>
    <w:rsid w:val="008C32D8"/>
    <w:rsid w:val="008C44FB"/>
    <w:rsid w:val="008C4CF4"/>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125A"/>
    <w:rsid w:val="00942805"/>
    <w:rsid w:val="00945407"/>
    <w:rsid w:val="009468B7"/>
    <w:rsid w:val="009509A1"/>
    <w:rsid w:val="00950F4D"/>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14C5"/>
    <w:rsid w:val="0099184E"/>
    <w:rsid w:val="00991AE5"/>
    <w:rsid w:val="00993616"/>
    <w:rsid w:val="009946D6"/>
    <w:rsid w:val="00994CAB"/>
    <w:rsid w:val="009A0601"/>
    <w:rsid w:val="009A06EA"/>
    <w:rsid w:val="009A1C13"/>
    <w:rsid w:val="009A2A14"/>
    <w:rsid w:val="009A3791"/>
    <w:rsid w:val="009A71DF"/>
    <w:rsid w:val="009B0548"/>
    <w:rsid w:val="009B2009"/>
    <w:rsid w:val="009B4BC5"/>
    <w:rsid w:val="009B5197"/>
    <w:rsid w:val="009B66E7"/>
    <w:rsid w:val="009B786A"/>
    <w:rsid w:val="009B7F8E"/>
    <w:rsid w:val="009C0D20"/>
    <w:rsid w:val="009C208D"/>
    <w:rsid w:val="009C280E"/>
    <w:rsid w:val="009C3393"/>
    <w:rsid w:val="009C48B8"/>
    <w:rsid w:val="009C593B"/>
    <w:rsid w:val="009C5E09"/>
    <w:rsid w:val="009C727A"/>
    <w:rsid w:val="009C7CB4"/>
    <w:rsid w:val="009D0D4A"/>
    <w:rsid w:val="009D1116"/>
    <w:rsid w:val="009D1EE8"/>
    <w:rsid w:val="009D53B3"/>
    <w:rsid w:val="009D593E"/>
    <w:rsid w:val="009D7AAD"/>
    <w:rsid w:val="009E2315"/>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509F"/>
    <w:rsid w:val="00A07BB3"/>
    <w:rsid w:val="00A10C25"/>
    <w:rsid w:val="00A133DC"/>
    <w:rsid w:val="00A13A0D"/>
    <w:rsid w:val="00A13E99"/>
    <w:rsid w:val="00A16C66"/>
    <w:rsid w:val="00A1744C"/>
    <w:rsid w:val="00A178BA"/>
    <w:rsid w:val="00A2370E"/>
    <w:rsid w:val="00A23B55"/>
    <w:rsid w:val="00A26F2D"/>
    <w:rsid w:val="00A3127D"/>
    <w:rsid w:val="00A31438"/>
    <w:rsid w:val="00A31A51"/>
    <w:rsid w:val="00A32836"/>
    <w:rsid w:val="00A3412F"/>
    <w:rsid w:val="00A34B31"/>
    <w:rsid w:val="00A361C3"/>
    <w:rsid w:val="00A4096F"/>
    <w:rsid w:val="00A40EB9"/>
    <w:rsid w:val="00A42117"/>
    <w:rsid w:val="00A45D90"/>
    <w:rsid w:val="00A46574"/>
    <w:rsid w:val="00A53FE1"/>
    <w:rsid w:val="00A546F7"/>
    <w:rsid w:val="00A54CD0"/>
    <w:rsid w:val="00A57570"/>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5E14"/>
    <w:rsid w:val="00A8609E"/>
    <w:rsid w:val="00A87D10"/>
    <w:rsid w:val="00A90C3F"/>
    <w:rsid w:val="00A91AFE"/>
    <w:rsid w:val="00A929F9"/>
    <w:rsid w:val="00A95852"/>
    <w:rsid w:val="00A96B9C"/>
    <w:rsid w:val="00A97AC4"/>
    <w:rsid w:val="00AA21A9"/>
    <w:rsid w:val="00AA49FE"/>
    <w:rsid w:val="00AA4E46"/>
    <w:rsid w:val="00AA4F9C"/>
    <w:rsid w:val="00AA695D"/>
    <w:rsid w:val="00AB0E56"/>
    <w:rsid w:val="00AB50CF"/>
    <w:rsid w:val="00AB670B"/>
    <w:rsid w:val="00AC0AD7"/>
    <w:rsid w:val="00AC0B38"/>
    <w:rsid w:val="00AC221E"/>
    <w:rsid w:val="00AC244E"/>
    <w:rsid w:val="00AC3704"/>
    <w:rsid w:val="00AC460B"/>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6986"/>
    <w:rsid w:val="00B1790F"/>
    <w:rsid w:val="00B200BF"/>
    <w:rsid w:val="00B20EA8"/>
    <w:rsid w:val="00B22AA4"/>
    <w:rsid w:val="00B26EC3"/>
    <w:rsid w:val="00B27FCD"/>
    <w:rsid w:val="00B30152"/>
    <w:rsid w:val="00B3032D"/>
    <w:rsid w:val="00B322C9"/>
    <w:rsid w:val="00B345C3"/>
    <w:rsid w:val="00B34785"/>
    <w:rsid w:val="00B409C5"/>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B44"/>
    <w:rsid w:val="00BB00BC"/>
    <w:rsid w:val="00BB1211"/>
    <w:rsid w:val="00BB3114"/>
    <w:rsid w:val="00BB3DB1"/>
    <w:rsid w:val="00BB40EC"/>
    <w:rsid w:val="00BB6166"/>
    <w:rsid w:val="00BB6F20"/>
    <w:rsid w:val="00BB75B9"/>
    <w:rsid w:val="00BB7799"/>
    <w:rsid w:val="00BB7D98"/>
    <w:rsid w:val="00BC024C"/>
    <w:rsid w:val="00BC066E"/>
    <w:rsid w:val="00BC1385"/>
    <w:rsid w:val="00BC21B8"/>
    <w:rsid w:val="00BC2563"/>
    <w:rsid w:val="00BC5FE8"/>
    <w:rsid w:val="00BC6379"/>
    <w:rsid w:val="00BC7FA8"/>
    <w:rsid w:val="00BD08AF"/>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212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2A1C"/>
    <w:rsid w:val="00C462D3"/>
    <w:rsid w:val="00C47FA7"/>
    <w:rsid w:val="00C50B0B"/>
    <w:rsid w:val="00C52A34"/>
    <w:rsid w:val="00C54136"/>
    <w:rsid w:val="00C56FB8"/>
    <w:rsid w:val="00C57126"/>
    <w:rsid w:val="00C57BE8"/>
    <w:rsid w:val="00C63990"/>
    <w:rsid w:val="00C645B4"/>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2042"/>
    <w:rsid w:val="00CC222C"/>
    <w:rsid w:val="00CC482F"/>
    <w:rsid w:val="00CC4901"/>
    <w:rsid w:val="00CD2BCD"/>
    <w:rsid w:val="00CD31F0"/>
    <w:rsid w:val="00CD561D"/>
    <w:rsid w:val="00CD5854"/>
    <w:rsid w:val="00CD63D1"/>
    <w:rsid w:val="00CE6152"/>
    <w:rsid w:val="00CE7CDC"/>
    <w:rsid w:val="00CF23E6"/>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09D8"/>
    <w:rsid w:val="00D31C91"/>
    <w:rsid w:val="00D40298"/>
    <w:rsid w:val="00D4047A"/>
    <w:rsid w:val="00D4398A"/>
    <w:rsid w:val="00D459CE"/>
    <w:rsid w:val="00D4603B"/>
    <w:rsid w:val="00D479F1"/>
    <w:rsid w:val="00D506A0"/>
    <w:rsid w:val="00D50732"/>
    <w:rsid w:val="00D50C55"/>
    <w:rsid w:val="00D5204C"/>
    <w:rsid w:val="00D5254A"/>
    <w:rsid w:val="00D55720"/>
    <w:rsid w:val="00D62963"/>
    <w:rsid w:val="00D66016"/>
    <w:rsid w:val="00D717AD"/>
    <w:rsid w:val="00D718B7"/>
    <w:rsid w:val="00D748E9"/>
    <w:rsid w:val="00D76A82"/>
    <w:rsid w:val="00D77723"/>
    <w:rsid w:val="00D828E5"/>
    <w:rsid w:val="00D84EC9"/>
    <w:rsid w:val="00D85BFE"/>
    <w:rsid w:val="00D86F6A"/>
    <w:rsid w:val="00D93326"/>
    <w:rsid w:val="00D94BB4"/>
    <w:rsid w:val="00D955E2"/>
    <w:rsid w:val="00D97A2B"/>
    <w:rsid w:val="00DA01EB"/>
    <w:rsid w:val="00DA33C8"/>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F8F"/>
    <w:rsid w:val="00E434D0"/>
    <w:rsid w:val="00E457FC"/>
    <w:rsid w:val="00E472AB"/>
    <w:rsid w:val="00E51772"/>
    <w:rsid w:val="00E5195C"/>
    <w:rsid w:val="00E51A53"/>
    <w:rsid w:val="00E5280A"/>
    <w:rsid w:val="00E5281A"/>
    <w:rsid w:val="00E52EDF"/>
    <w:rsid w:val="00E55084"/>
    <w:rsid w:val="00E5547E"/>
    <w:rsid w:val="00E5667F"/>
    <w:rsid w:val="00E62B3C"/>
    <w:rsid w:val="00E64776"/>
    <w:rsid w:val="00E64BBD"/>
    <w:rsid w:val="00E660FF"/>
    <w:rsid w:val="00E670DF"/>
    <w:rsid w:val="00E674C8"/>
    <w:rsid w:val="00E67F24"/>
    <w:rsid w:val="00E74C54"/>
    <w:rsid w:val="00E77654"/>
    <w:rsid w:val="00E84457"/>
    <w:rsid w:val="00E87EA5"/>
    <w:rsid w:val="00E90FBB"/>
    <w:rsid w:val="00E9268E"/>
    <w:rsid w:val="00E948CA"/>
    <w:rsid w:val="00E94C71"/>
    <w:rsid w:val="00E94EB4"/>
    <w:rsid w:val="00E94F80"/>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41B6"/>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778"/>
    <w:rsid w:val="00F04DE8"/>
    <w:rsid w:val="00F04EA3"/>
    <w:rsid w:val="00F0582A"/>
    <w:rsid w:val="00F06EA0"/>
    <w:rsid w:val="00F07AF0"/>
    <w:rsid w:val="00F07FDB"/>
    <w:rsid w:val="00F128CA"/>
    <w:rsid w:val="00F13D1E"/>
    <w:rsid w:val="00F15A4A"/>
    <w:rsid w:val="00F15F9D"/>
    <w:rsid w:val="00F165D9"/>
    <w:rsid w:val="00F17D53"/>
    <w:rsid w:val="00F17E7C"/>
    <w:rsid w:val="00F2021C"/>
    <w:rsid w:val="00F22E47"/>
    <w:rsid w:val="00F247AF"/>
    <w:rsid w:val="00F30F1A"/>
    <w:rsid w:val="00F33F17"/>
    <w:rsid w:val="00F35D90"/>
    <w:rsid w:val="00F36C0A"/>
    <w:rsid w:val="00F3704E"/>
    <w:rsid w:val="00F37EA9"/>
    <w:rsid w:val="00F40C84"/>
    <w:rsid w:val="00F41090"/>
    <w:rsid w:val="00F415F5"/>
    <w:rsid w:val="00F425B7"/>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6086"/>
    <w:rsid w:val="00FC7A4C"/>
    <w:rsid w:val="00FD1F6B"/>
    <w:rsid w:val="00FD262C"/>
    <w:rsid w:val="00FD4431"/>
    <w:rsid w:val="00FD5CAD"/>
    <w:rsid w:val="00FD6FB9"/>
    <w:rsid w:val="00FE1CF9"/>
    <w:rsid w:val="00FE28BF"/>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971</Words>
  <Characters>5538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5</cp:revision>
  <cp:lastPrinted>2021-06-13T13:54:00Z</cp:lastPrinted>
  <dcterms:created xsi:type="dcterms:W3CDTF">2021-09-15T13:57:00Z</dcterms:created>
  <dcterms:modified xsi:type="dcterms:W3CDTF">2021-09-15T15:01:00Z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